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C0D1A" w14:textId="5B76EE10" w:rsidR="00D54C58" w:rsidRDefault="0089166F" w:rsidP="00D54C58">
      <w:pPr>
        <w:jc w:val="center"/>
        <w:rPr>
          <w:b/>
        </w:rPr>
      </w:pPr>
      <w:r>
        <w:rPr>
          <w:b/>
        </w:rPr>
        <w:t xml:space="preserve"> </w:t>
      </w:r>
      <w:r w:rsidR="009B3003">
        <w:rPr>
          <w:rFonts w:ascii="Century Gothic" w:hAnsi="Century Gothic"/>
          <w:noProof/>
          <w:color w:val="006633"/>
        </w:rPr>
        <w:drawing>
          <wp:inline distT="0" distB="0" distL="0" distR="0" wp14:anchorId="48244D63" wp14:editId="33B9B505">
            <wp:extent cx="2857500" cy="590550"/>
            <wp:effectExtent l="0" t="0" r="0" b="0"/>
            <wp:docPr id="2" name="Picture 2" descr="Print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F8E3E" w14:textId="77777777" w:rsidR="002E01F9" w:rsidRDefault="002E01F9" w:rsidP="002E01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AA85987" w14:textId="5D518093" w:rsidR="00136601" w:rsidRDefault="001E168D" w:rsidP="002E01F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MINUTES (Draft)</w:t>
      </w:r>
    </w:p>
    <w:p w14:paraId="118E137A" w14:textId="77777777" w:rsidR="002A1084" w:rsidRPr="006D66C8" w:rsidRDefault="002A1084" w:rsidP="002E01F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40F61528" w14:textId="77777777" w:rsidR="002E01F9" w:rsidRPr="008E159E" w:rsidRDefault="002E01F9" w:rsidP="002E01F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B966896" w14:textId="77777777" w:rsidR="002E01F9" w:rsidRPr="003A629A" w:rsidRDefault="002E01F9" w:rsidP="002E01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A629A">
        <w:rPr>
          <w:rFonts w:ascii="Arial" w:hAnsi="Arial" w:cs="Arial"/>
          <w:b/>
          <w:sz w:val="24"/>
          <w:szCs w:val="24"/>
        </w:rPr>
        <w:t xml:space="preserve">Joint Committee of the </w:t>
      </w:r>
      <w:r w:rsidR="00494F02" w:rsidRPr="003A629A">
        <w:rPr>
          <w:rFonts w:ascii="Arial" w:hAnsi="Arial" w:cs="Arial"/>
          <w:b/>
          <w:sz w:val="24"/>
          <w:szCs w:val="24"/>
        </w:rPr>
        <w:t xml:space="preserve">CT </w:t>
      </w:r>
      <w:r w:rsidR="00BA2704" w:rsidRPr="003A629A">
        <w:rPr>
          <w:rFonts w:ascii="Arial" w:hAnsi="Arial" w:cs="Arial"/>
          <w:b/>
          <w:sz w:val="24"/>
          <w:szCs w:val="24"/>
        </w:rPr>
        <w:t>Energy</w:t>
      </w:r>
      <w:r w:rsidR="00494F02" w:rsidRPr="003A629A">
        <w:rPr>
          <w:rFonts w:ascii="Arial" w:hAnsi="Arial" w:cs="Arial"/>
          <w:b/>
          <w:sz w:val="24"/>
          <w:szCs w:val="24"/>
        </w:rPr>
        <w:t xml:space="preserve"> Efficiency </w:t>
      </w:r>
      <w:r w:rsidR="00C0426F" w:rsidRPr="003A629A">
        <w:rPr>
          <w:rFonts w:ascii="Arial" w:hAnsi="Arial" w:cs="Arial"/>
          <w:b/>
          <w:sz w:val="24"/>
          <w:szCs w:val="24"/>
        </w:rPr>
        <w:t>Board</w:t>
      </w:r>
      <w:r w:rsidR="00BA2704" w:rsidRPr="003A629A">
        <w:rPr>
          <w:rFonts w:ascii="Arial" w:hAnsi="Arial" w:cs="Arial"/>
          <w:b/>
          <w:sz w:val="24"/>
          <w:szCs w:val="24"/>
        </w:rPr>
        <w:t xml:space="preserve"> </w:t>
      </w:r>
      <w:r w:rsidRPr="003A629A">
        <w:rPr>
          <w:rFonts w:ascii="Arial" w:hAnsi="Arial" w:cs="Arial"/>
          <w:b/>
          <w:sz w:val="24"/>
          <w:szCs w:val="24"/>
        </w:rPr>
        <w:t>and the</w:t>
      </w:r>
    </w:p>
    <w:p w14:paraId="14372028" w14:textId="77777777" w:rsidR="00D54C58" w:rsidRPr="00CB6208" w:rsidRDefault="00BA2704" w:rsidP="002E01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6208">
        <w:rPr>
          <w:rFonts w:ascii="Arial" w:hAnsi="Arial" w:cs="Arial"/>
          <w:b/>
          <w:sz w:val="24"/>
          <w:szCs w:val="24"/>
        </w:rPr>
        <w:t>Connecticut Green Bank</w:t>
      </w:r>
      <w:r w:rsidR="00C0426F" w:rsidRPr="00CB6208">
        <w:rPr>
          <w:rFonts w:ascii="Arial" w:hAnsi="Arial" w:cs="Arial"/>
          <w:b/>
          <w:sz w:val="24"/>
          <w:szCs w:val="24"/>
        </w:rPr>
        <w:t xml:space="preserve"> Board</w:t>
      </w:r>
      <w:r w:rsidR="00F24084" w:rsidRPr="00CB6208">
        <w:rPr>
          <w:rFonts w:ascii="Arial" w:hAnsi="Arial" w:cs="Arial"/>
          <w:b/>
          <w:sz w:val="24"/>
          <w:szCs w:val="24"/>
        </w:rPr>
        <w:t xml:space="preserve"> of Directors</w:t>
      </w:r>
    </w:p>
    <w:p w14:paraId="21D953F5" w14:textId="77777777" w:rsidR="003A629A" w:rsidRPr="00CB6208" w:rsidRDefault="003A629A" w:rsidP="002E01F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F320038" w14:textId="24C99314" w:rsidR="00540971" w:rsidRPr="00CB6208" w:rsidRDefault="004D28E3" w:rsidP="00385B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Connecticut </w:t>
      </w:r>
      <w:r w:rsidR="00A45642">
        <w:rPr>
          <w:rFonts w:ascii="Arial" w:hAnsi="Arial" w:cs="Arial"/>
          <w:b/>
          <w:sz w:val="24"/>
          <w:szCs w:val="24"/>
        </w:rPr>
        <w:t>Department of Energy and Environmental Protection</w:t>
      </w:r>
    </w:p>
    <w:p w14:paraId="2BCD3626" w14:textId="7E810A92" w:rsidR="00385B46" w:rsidRDefault="00A45642" w:rsidP="00385B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79 Elm Street, Hartford</w:t>
      </w:r>
    </w:p>
    <w:p w14:paraId="377F7FA5" w14:textId="4A87A50B" w:rsidR="0031267F" w:rsidRDefault="0031267F" w:rsidP="00385B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Holcombe Room, 5</w:t>
      </w:r>
      <w:r w:rsidRPr="0031267F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Floor</w:t>
      </w:r>
    </w:p>
    <w:p w14:paraId="47A62B9A" w14:textId="77777777" w:rsidR="006D66C8" w:rsidRPr="00CB6208" w:rsidRDefault="006D66C8" w:rsidP="002E01F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CE38AE9" w14:textId="46459623" w:rsidR="002E01F9" w:rsidRPr="00CB6208" w:rsidRDefault="00CD2044" w:rsidP="002E01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6208">
        <w:rPr>
          <w:rFonts w:ascii="Arial" w:hAnsi="Arial" w:cs="Arial"/>
          <w:b/>
          <w:sz w:val="24"/>
          <w:szCs w:val="24"/>
        </w:rPr>
        <w:t>Wednesday</w:t>
      </w:r>
      <w:r w:rsidR="002E01F9" w:rsidRPr="00CB6208">
        <w:rPr>
          <w:rFonts w:ascii="Arial" w:hAnsi="Arial" w:cs="Arial"/>
          <w:b/>
          <w:sz w:val="24"/>
          <w:szCs w:val="24"/>
        </w:rPr>
        <w:t>,</w:t>
      </w:r>
      <w:r w:rsidRPr="00CB6208">
        <w:rPr>
          <w:rFonts w:ascii="Arial" w:hAnsi="Arial" w:cs="Arial"/>
          <w:b/>
          <w:sz w:val="24"/>
          <w:szCs w:val="24"/>
        </w:rPr>
        <w:t xml:space="preserve"> </w:t>
      </w:r>
      <w:r w:rsidR="00A45642">
        <w:rPr>
          <w:rFonts w:ascii="Arial" w:hAnsi="Arial" w:cs="Arial"/>
          <w:b/>
          <w:sz w:val="24"/>
          <w:szCs w:val="24"/>
        </w:rPr>
        <w:t>April 17</w:t>
      </w:r>
      <w:r w:rsidR="004D28E3">
        <w:rPr>
          <w:rFonts w:ascii="Arial" w:hAnsi="Arial" w:cs="Arial"/>
          <w:b/>
          <w:sz w:val="24"/>
          <w:szCs w:val="24"/>
        </w:rPr>
        <w:t>, 2019</w:t>
      </w:r>
    </w:p>
    <w:p w14:paraId="5054EFED" w14:textId="481041A2" w:rsidR="002E01F9" w:rsidRDefault="009B3003" w:rsidP="002E01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70CF2">
        <w:rPr>
          <w:rFonts w:ascii="Arial" w:hAnsi="Arial" w:cs="Arial"/>
          <w:b/>
          <w:sz w:val="24"/>
          <w:szCs w:val="24"/>
        </w:rPr>
        <w:t>1:</w:t>
      </w:r>
      <w:r w:rsidR="00EA668F" w:rsidRPr="00070CF2">
        <w:rPr>
          <w:rFonts w:ascii="Arial" w:hAnsi="Arial" w:cs="Arial"/>
          <w:b/>
          <w:sz w:val="24"/>
          <w:szCs w:val="24"/>
        </w:rPr>
        <w:t>3</w:t>
      </w:r>
      <w:r w:rsidRPr="00070CF2">
        <w:rPr>
          <w:rFonts w:ascii="Arial" w:hAnsi="Arial" w:cs="Arial"/>
          <w:b/>
          <w:sz w:val="24"/>
          <w:szCs w:val="24"/>
        </w:rPr>
        <w:t>0-3:</w:t>
      </w:r>
      <w:r w:rsidR="00EA668F" w:rsidRPr="00070CF2">
        <w:rPr>
          <w:rFonts w:ascii="Arial" w:hAnsi="Arial" w:cs="Arial"/>
          <w:b/>
          <w:sz w:val="24"/>
          <w:szCs w:val="24"/>
        </w:rPr>
        <w:t>3</w:t>
      </w:r>
      <w:r w:rsidR="00646B57" w:rsidRPr="00070CF2">
        <w:rPr>
          <w:rFonts w:ascii="Arial" w:hAnsi="Arial" w:cs="Arial"/>
          <w:b/>
          <w:sz w:val="24"/>
          <w:szCs w:val="24"/>
        </w:rPr>
        <w:t>0</w:t>
      </w:r>
      <w:r w:rsidR="00C83114" w:rsidRPr="00070CF2">
        <w:rPr>
          <w:rFonts w:ascii="Arial" w:hAnsi="Arial" w:cs="Arial"/>
          <w:b/>
          <w:sz w:val="24"/>
          <w:szCs w:val="24"/>
        </w:rPr>
        <w:t xml:space="preserve"> p.m.</w:t>
      </w:r>
    </w:p>
    <w:p w14:paraId="32B2C988" w14:textId="1ABE64D7" w:rsidR="00473C05" w:rsidRDefault="00473C05" w:rsidP="002E01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B72E4CC" w14:textId="3FD7EEA0" w:rsidR="001E168D" w:rsidRPr="00B46A06" w:rsidRDefault="001E168D" w:rsidP="001E168D">
      <w:pPr>
        <w:spacing w:after="0" w:line="240" w:lineRule="auto"/>
        <w:rPr>
          <w:rFonts w:ascii="Arial" w:hAnsi="Arial" w:cs="Arial"/>
          <w:b/>
        </w:rPr>
      </w:pPr>
      <w:r w:rsidRPr="00B46A06">
        <w:rPr>
          <w:rFonts w:ascii="Arial" w:hAnsi="Arial" w:cs="Arial"/>
          <w:b/>
          <w:u w:val="single"/>
        </w:rPr>
        <w:t>In Attendance</w:t>
      </w:r>
    </w:p>
    <w:p w14:paraId="6581DC78" w14:textId="41F3E267" w:rsidR="001E168D" w:rsidRDefault="001E168D" w:rsidP="001E168D">
      <w:pPr>
        <w:spacing w:after="0" w:line="240" w:lineRule="auto"/>
        <w:rPr>
          <w:rFonts w:ascii="Arial" w:hAnsi="Arial" w:cs="Arial"/>
        </w:rPr>
      </w:pPr>
    </w:p>
    <w:p w14:paraId="0DF045B7" w14:textId="0EDA967F" w:rsidR="00B46A06" w:rsidRDefault="00D6027C" w:rsidP="001E168D">
      <w:pPr>
        <w:spacing w:after="0" w:line="240" w:lineRule="auto"/>
        <w:rPr>
          <w:rFonts w:ascii="Arial" w:hAnsi="Arial" w:cs="Arial"/>
        </w:rPr>
      </w:pPr>
      <w:r w:rsidRPr="00D6027C">
        <w:rPr>
          <w:rFonts w:ascii="Arial" w:hAnsi="Arial" w:cs="Arial"/>
          <w:u w:val="single"/>
        </w:rPr>
        <w:t>Voting Members</w:t>
      </w:r>
      <w:r>
        <w:rPr>
          <w:rFonts w:ascii="Arial" w:hAnsi="Arial" w:cs="Arial"/>
        </w:rPr>
        <w:t>: Eric Brown, Taren O’Connor, Mary Sotos</w:t>
      </w:r>
    </w:p>
    <w:p w14:paraId="0DF37FE4" w14:textId="15406757" w:rsidR="00D6027C" w:rsidRDefault="00D6027C" w:rsidP="001E168D">
      <w:pPr>
        <w:spacing w:after="0" w:line="240" w:lineRule="auto"/>
        <w:rPr>
          <w:rFonts w:ascii="Arial" w:hAnsi="Arial" w:cs="Arial"/>
        </w:rPr>
      </w:pPr>
      <w:r w:rsidRPr="00D6027C">
        <w:rPr>
          <w:rFonts w:ascii="Arial" w:hAnsi="Arial" w:cs="Arial"/>
          <w:u w:val="single"/>
        </w:rPr>
        <w:t>Non-Voting Members</w:t>
      </w:r>
      <w:r>
        <w:rPr>
          <w:rFonts w:ascii="Arial" w:hAnsi="Arial" w:cs="Arial"/>
        </w:rPr>
        <w:t>: Bryan Garcia</w:t>
      </w:r>
      <w:r w:rsidR="009877F4">
        <w:rPr>
          <w:rFonts w:ascii="Arial" w:hAnsi="Arial" w:cs="Arial"/>
        </w:rPr>
        <w:t>, Bert Hunter</w:t>
      </w:r>
      <w:r w:rsidR="00AE72FC">
        <w:rPr>
          <w:rFonts w:ascii="Arial" w:hAnsi="Arial" w:cs="Arial"/>
        </w:rPr>
        <w:t>, Jane Lano (phone)</w:t>
      </w:r>
    </w:p>
    <w:p w14:paraId="63520C07" w14:textId="27829138" w:rsidR="00D6027C" w:rsidRDefault="00D6027C" w:rsidP="001E168D">
      <w:pPr>
        <w:spacing w:after="0" w:line="240" w:lineRule="auto"/>
        <w:rPr>
          <w:rFonts w:ascii="Arial" w:hAnsi="Arial" w:cs="Arial"/>
        </w:rPr>
      </w:pPr>
      <w:r w:rsidRPr="00D6027C">
        <w:rPr>
          <w:rFonts w:ascii="Arial" w:hAnsi="Arial" w:cs="Arial"/>
          <w:u w:val="single"/>
        </w:rPr>
        <w:t>Others</w:t>
      </w:r>
      <w:r>
        <w:rPr>
          <w:rFonts w:ascii="Arial" w:hAnsi="Arial" w:cs="Arial"/>
        </w:rPr>
        <w:t xml:space="preserve">: Mackey Dykes, Will Riddle, Julia Dumaine, Steve Bruno (phone), Gentiana Darragjati (phone), Jeff Schlegel (phone), Glenn Reed (phone), Madeline Priest (phone), Craig Diamond (phone) </w:t>
      </w:r>
    </w:p>
    <w:p w14:paraId="3BD0C5DE" w14:textId="77777777" w:rsidR="00B46A06" w:rsidRDefault="00B46A06" w:rsidP="001E168D">
      <w:pPr>
        <w:spacing w:after="0" w:line="240" w:lineRule="auto"/>
        <w:rPr>
          <w:rFonts w:ascii="Arial" w:hAnsi="Arial" w:cs="Arial"/>
        </w:rPr>
      </w:pPr>
    </w:p>
    <w:p w14:paraId="3FD32E75" w14:textId="44C80EDA" w:rsidR="002E01F9" w:rsidRPr="002355EF" w:rsidRDefault="002355EF" w:rsidP="002355EF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The meeting was called to order at 1:30 pm.</w:t>
      </w:r>
    </w:p>
    <w:p w14:paraId="23AA1593" w14:textId="77777777" w:rsidR="002E01F9" w:rsidRPr="00070CF2" w:rsidRDefault="002E01F9" w:rsidP="002355EF">
      <w:pPr>
        <w:pStyle w:val="ListParagraph"/>
        <w:spacing w:after="0" w:line="240" w:lineRule="auto"/>
        <w:rPr>
          <w:rFonts w:ascii="Arial" w:hAnsi="Arial" w:cs="Arial"/>
        </w:rPr>
      </w:pPr>
    </w:p>
    <w:p w14:paraId="5F741452" w14:textId="77777777" w:rsidR="002355EF" w:rsidRDefault="00883E86" w:rsidP="002355EF">
      <w:pPr>
        <w:spacing w:after="0" w:line="240" w:lineRule="auto"/>
        <w:ind w:left="360"/>
        <w:rPr>
          <w:rFonts w:ascii="Arial" w:hAnsi="Arial" w:cs="Arial"/>
          <w:u w:val="single"/>
        </w:rPr>
      </w:pPr>
      <w:r w:rsidRPr="002355EF">
        <w:rPr>
          <w:rFonts w:ascii="Arial" w:hAnsi="Arial" w:cs="Arial"/>
          <w:u w:val="single"/>
        </w:rPr>
        <w:t>Public Comments</w:t>
      </w:r>
    </w:p>
    <w:p w14:paraId="4F0A5E6D" w14:textId="00BCDE6E" w:rsidR="002E01F9" w:rsidRPr="002355EF" w:rsidRDefault="006F47C9" w:rsidP="002355EF">
      <w:pPr>
        <w:spacing w:after="0" w:line="240" w:lineRule="auto"/>
        <w:ind w:left="360"/>
        <w:rPr>
          <w:rFonts w:ascii="Arial" w:hAnsi="Arial" w:cs="Arial"/>
        </w:rPr>
      </w:pPr>
      <w:r w:rsidRPr="002355EF">
        <w:rPr>
          <w:rFonts w:ascii="Arial" w:hAnsi="Arial" w:cs="Arial"/>
        </w:rPr>
        <w:t xml:space="preserve">None  </w:t>
      </w:r>
    </w:p>
    <w:p w14:paraId="6FD0BC22" w14:textId="77777777" w:rsidR="002355EF" w:rsidRDefault="002355EF" w:rsidP="002355EF">
      <w:pPr>
        <w:spacing w:after="0" w:line="240" w:lineRule="auto"/>
        <w:ind w:left="360"/>
        <w:rPr>
          <w:rFonts w:ascii="Arial" w:hAnsi="Arial" w:cs="Arial"/>
        </w:rPr>
      </w:pPr>
    </w:p>
    <w:p w14:paraId="347E4C05" w14:textId="77777777" w:rsidR="002355EF" w:rsidRDefault="006D66C8" w:rsidP="002355EF">
      <w:pPr>
        <w:spacing w:after="0" w:line="240" w:lineRule="auto"/>
        <w:ind w:left="360"/>
        <w:rPr>
          <w:rFonts w:ascii="Arial" w:hAnsi="Arial" w:cs="Arial"/>
        </w:rPr>
      </w:pPr>
      <w:r w:rsidRPr="002355EF">
        <w:rPr>
          <w:rFonts w:ascii="Arial" w:hAnsi="Arial" w:cs="Arial"/>
          <w:u w:val="single"/>
        </w:rPr>
        <w:t xml:space="preserve">Review and </w:t>
      </w:r>
      <w:r w:rsidR="0032450F" w:rsidRPr="002355EF">
        <w:rPr>
          <w:rFonts w:ascii="Arial" w:hAnsi="Arial" w:cs="Arial"/>
          <w:u w:val="single"/>
        </w:rPr>
        <w:t>A</w:t>
      </w:r>
      <w:r w:rsidR="002A1084" w:rsidRPr="002355EF">
        <w:rPr>
          <w:rFonts w:ascii="Arial" w:hAnsi="Arial" w:cs="Arial"/>
          <w:u w:val="single"/>
        </w:rPr>
        <w:t xml:space="preserve">pproval of </w:t>
      </w:r>
      <w:r w:rsidR="00B3302F" w:rsidRPr="002355EF">
        <w:rPr>
          <w:rFonts w:ascii="Arial" w:hAnsi="Arial" w:cs="Arial"/>
          <w:u w:val="single"/>
        </w:rPr>
        <w:t xml:space="preserve">Minutes for </w:t>
      </w:r>
      <w:r w:rsidR="00265A80" w:rsidRPr="002355EF">
        <w:rPr>
          <w:rFonts w:ascii="Arial" w:hAnsi="Arial" w:cs="Arial"/>
          <w:u w:val="single"/>
        </w:rPr>
        <w:t xml:space="preserve">Oct. 17, 2018 and </w:t>
      </w:r>
      <w:r w:rsidR="00A45642" w:rsidRPr="002355EF">
        <w:rPr>
          <w:rFonts w:ascii="Arial" w:hAnsi="Arial" w:cs="Arial"/>
          <w:u w:val="single"/>
        </w:rPr>
        <w:t>Jan</w:t>
      </w:r>
      <w:r w:rsidR="00265A80" w:rsidRPr="002355EF">
        <w:rPr>
          <w:rFonts w:ascii="Arial" w:hAnsi="Arial" w:cs="Arial"/>
          <w:u w:val="single"/>
        </w:rPr>
        <w:t xml:space="preserve">. </w:t>
      </w:r>
      <w:r w:rsidR="00A45642" w:rsidRPr="002355EF">
        <w:rPr>
          <w:rFonts w:ascii="Arial" w:hAnsi="Arial" w:cs="Arial"/>
          <w:u w:val="single"/>
        </w:rPr>
        <w:t>23, 2019</w:t>
      </w:r>
      <w:r w:rsidR="004D28E3" w:rsidRPr="002355EF">
        <w:rPr>
          <w:rFonts w:ascii="Arial" w:hAnsi="Arial" w:cs="Arial"/>
          <w:u w:val="single"/>
        </w:rPr>
        <w:t xml:space="preserve"> </w:t>
      </w:r>
      <w:r w:rsidR="00265F3C" w:rsidRPr="002355EF">
        <w:rPr>
          <w:rFonts w:ascii="Arial" w:hAnsi="Arial" w:cs="Arial"/>
          <w:u w:val="single"/>
        </w:rPr>
        <w:t>meeting</w:t>
      </w:r>
      <w:r w:rsidR="00265A80" w:rsidRPr="002355EF">
        <w:rPr>
          <w:rFonts w:ascii="Arial" w:hAnsi="Arial" w:cs="Arial"/>
          <w:u w:val="single"/>
        </w:rPr>
        <w:t>s</w:t>
      </w:r>
    </w:p>
    <w:p w14:paraId="2204DDD2" w14:textId="2CE08275" w:rsidR="00C73339" w:rsidRPr="002355EF" w:rsidRDefault="002355EF" w:rsidP="002355EF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The Committee considered whether to approve the minutes from the </w:t>
      </w:r>
      <w:r w:rsidR="006F47C9" w:rsidRPr="002355EF">
        <w:rPr>
          <w:rFonts w:ascii="Arial" w:hAnsi="Arial" w:cs="Arial"/>
        </w:rPr>
        <w:t>October</w:t>
      </w:r>
      <w:r>
        <w:rPr>
          <w:rFonts w:ascii="Arial" w:hAnsi="Arial" w:cs="Arial"/>
        </w:rPr>
        <w:t xml:space="preserve"> 2018</w:t>
      </w:r>
      <w:r w:rsidR="00AA188F" w:rsidRPr="002355EF">
        <w:rPr>
          <w:rFonts w:ascii="Arial" w:hAnsi="Arial" w:cs="Arial"/>
        </w:rPr>
        <w:t xml:space="preserve"> and </w:t>
      </w:r>
      <w:r w:rsidR="006F47C9" w:rsidRPr="002355EF">
        <w:rPr>
          <w:rFonts w:ascii="Arial" w:hAnsi="Arial" w:cs="Arial"/>
        </w:rPr>
        <w:t>January</w:t>
      </w:r>
      <w:r>
        <w:rPr>
          <w:rFonts w:ascii="Arial" w:hAnsi="Arial" w:cs="Arial"/>
        </w:rPr>
        <w:t xml:space="preserve"> 2019 Joint Committee meetings.  Ms. S</w:t>
      </w:r>
      <w:r w:rsidR="00AA188F" w:rsidRPr="002355EF">
        <w:rPr>
          <w:rFonts w:ascii="Arial" w:hAnsi="Arial" w:cs="Arial"/>
        </w:rPr>
        <w:t>otos move</w:t>
      </w:r>
      <w:r>
        <w:rPr>
          <w:rFonts w:ascii="Arial" w:hAnsi="Arial" w:cs="Arial"/>
        </w:rPr>
        <w:t>d to approve</w:t>
      </w:r>
      <w:r w:rsidR="00AA188F" w:rsidRPr="002355E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Mr. Brown</w:t>
      </w:r>
      <w:r w:rsidR="00AA188F" w:rsidRPr="002355EF">
        <w:rPr>
          <w:rFonts w:ascii="Arial" w:hAnsi="Arial" w:cs="Arial"/>
        </w:rPr>
        <w:t xml:space="preserve"> 2</w:t>
      </w:r>
      <w:r w:rsidR="00AA188F" w:rsidRPr="002355EF">
        <w:rPr>
          <w:rFonts w:ascii="Arial" w:hAnsi="Arial" w:cs="Arial"/>
          <w:vertAlign w:val="superscript"/>
        </w:rPr>
        <w:t>nd</w:t>
      </w:r>
      <w:r w:rsidR="00AA188F" w:rsidRPr="002355E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Ms. Sotos and Mr. Brown voted to approve both sets of minutes.  Ms. O’Connor abstained. </w:t>
      </w:r>
      <w:r w:rsidR="00AA188F" w:rsidRPr="002355EF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October 2018 and January 2019 m</w:t>
      </w:r>
      <w:r w:rsidR="00AA188F" w:rsidRPr="002355EF">
        <w:rPr>
          <w:rFonts w:ascii="Arial" w:hAnsi="Arial" w:cs="Arial"/>
        </w:rPr>
        <w:t xml:space="preserve">inutes approved.  </w:t>
      </w:r>
    </w:p>
    <w:p w14:paraId="08F17401" w14:textId="77777777" w:rsidR="003560B6" w:rsidRPr="00070CF2" w:rsidRDefault="003560B6" w:rsidP="002355EF">
      <w:pPr>
        <w:pStyle w:val="ListParagraph"/>
        <w:spacing w:after="0" w:line="240" w:lineRule="auto"/>
        <w:ind w:left="1440" w:right="-900"/>
        <w:rPr>
          <w:rFonts w:ascii="Arial" w:hAnsi="Arial" w:cs="Arial"/>
        </w:rPr>
      </w:pPr>
    </w:p>
    <w:p w14:paraId="716B7396" w14:textId="77777777" w:rsidR="002355EF" w:rsidRDefault="00A45642" w:rsidP="002355EF">
      <w:pPr>
        <w:spacing w:after="0" w:line="240" w:lineRule="auto"/>
        <w:ind w:left="360"/>
        <w:rPr>
          <w:rFonts w:ascii="Arial" w:hAnsi="Arial" w:cs="Arial"/>
          <w:u w:val="single"/>
        </w:rPr>
      </w:pPr>
      <w:r w:rsidRPr="002355EF">
        <w:rPr>
          <w:rFonts w:ascii="Arial" w:hAnsi="Arial" w:cs="Arial"/>
          <w:u w:val="single"/>
        </w:rPr>
        <w:t>Legislative Update</w:t>
      </w:r>
    </w:p>
    <w:p w14:paraId="4DAF5D0C" w14:textId="44B38581" w:rsidR="00A45642" w:rsidRPr="002355EF" w:rsidRDefault="00AA188F" w:rsidP="002355EF">
      <w:pPr>
        <w:spacing w:after="0" w:line="240" w:lineRule="auto"/>
        <w:ind w:left="360"/>
        <w:rPr>
          <w:rFonts w:ascii="Arial" w:hAnsi="Arial" w:cs="Arial"/>
        </w:rPr>
      </w:pPr>
      <w:r w:rsidRPr="002355EF">
        <w:rPr>
          <w:rFonts w:ascii="Arial" w:hAnsi="Arial" w:cs="Arial"/>
        </w:rPr>
        <w:t>Ms. Sotos</w:t>
      </w:r>
      <w:r w:rsidR="00A41991">
        <w:rPr>
          <w:rFonts w:ascii="Arial" w:hAnsi="Arial" w:cs="Arial"/>
        </w:rPr>
        <w:t xml:space="preserve"> said that </w:t>
      </w:r>
      <w:r w:rsidR="00E42711" w:rsidRPr="002355EF">
        <w:rPr>
          <w:rFonts w:ascii="Arial" w:hAnsi="Arial" w:cs="Arial"/>
        </w:rPr>
        <w:t xml:space="preserve">DEEP </w:t>
      </w:r>
      <w:r w:rsidR="00A41991">
        <w:rPr>
          <w:rFonts w:ascii="Arial" w:hAnsi="Arial" w:cs="Arial"/>
        </w:rPr>
        <w:t xml:space="preserve">was </w:t>
      </w:r>
      <w:r w:rsidR="00E42711" w:rsidRPr="002355EF">
        <w:rPr>
          <w:rFonts w:ascii="Arial" w:hAnsi="Arial" w:cs="Arial"/>
        </w:rPr>
        <w:t>tracking</w:t>
      </w:r>
      <w:r w:rsidR="002A1B2B">
        <w:rPr>
          <w:rFonts w:ascii="Arial" w:hAnsi="Arial" w:cs="Arial"/>
        </w:rPr>
        <w:t xml:space="preserve"> the following bills in the current Legislative session:</w:t>
      </w:r>
      <w:r w:rsidR="00160FFE" w:rsidRPr="002355EF">
        <w:rPr>
          <w:rFonts w:ascii="Arial" w:hAnsi="Arial" w:cs="Arial"/>
        </w:rPr>
        <w:t xml:space="preserve">  </w:t>
      </w:r>
      <w:r w:rsidR="002A1B2B">
        <w:rPr>
          <w:rFonts w:ascii="Arial" w:hAnsi="Arial" w:cs="Arial"/>
        </w:rPr>
        <w:t xml:space="preserve">1) the </w:t>
      </w:r>
      <w:r w:rsidR="00E42711" w:rsidRPr="002355EF">
        <w:rPr>
          <w:rFonts w:ascii="Arial" w:hAnsi="Arial" w:cs="Arial"/>
        </w:rPr>
        <w:t>Governor</w:t>
      </w:r>
      <w:r w:rsidR="00160FFE" w:rsidRPr="002355EF">
        <w:rPr>
          <w:rFonts w:ascii="Arial" w:hAnsi="Arial" w:cs="Arial"/>
        </w:rPr>
        <w:t>’</w:t>
      </w:r>
      <w:r w:rsidR="00E42711" w:rsidRPr="002355EF">
        <w:rPr>
          <w:rFonts w:ascii="Arial" w:hAnsi="Arial" w:cs="Arial"/>
        </w:rPr>
        <w:t xml:space="preserve">s </w:t>
      </w:r>
      <w:r w:rsidR="00160FFE" w:rsidRPr="002355EF">
        <w:rPr>
          <w:rFonts w:ascii="Arial" w:hAnsi="Arial" w:cs="Arial"/>
        </w:rPr>
        <w:t>bill</w:t>
      </w:r>
      <w:r w:rsidR="00E42711" w:rsidRPr="002355EF">
        <w:rPr>
          <w:rFonts w:ascii="Arial" w:hAnsi="Arial" w:cs="Arial"/>
        </w:rPr>
        <w:t xml:space="preserve"> on </w:t>
      </w:r>
      <w:r w:rsidR="00160FFE" w:rsidRPr="002355EF">
        <w:rPr>
          <w:rFonts w:ascii="Arial" w:hAnsi="Arial" w:cs="Arial"/>
        </w:rPr>
        <w:t>energy efficiency product s</w:t>
      </w:r>
      <w:r w:rsidR="00E42711" w:rsidRPr="002355EF">
        <w:rPr>
          <w:rFonts w:ascii="Arial" w:hAnsi="Arial" w:cs="Arial"/>
        </w:rPr>
        <w:t>tandards</w:t>
      </w:r>
      <w:r w:rsidR="00160FFE" w:rsidRPr="002355EF">
        <w:rPr>
          <w:rFonts w:ascii="Arial" w:hAnsi="Arial" w:cs="Arial"/>
        </w:rPr>
        <w:t xml:space="preserve"> (H.B. 7151</w:t>
      </w:r>
      <w:r w:rsidR="002A1B2B">
        <w:rPr>
          <w:rFonts w:ascii="Arial" w:hAnsi="Arial" w:cs="Arial"/>
        </w:rPr>
        <w:t xml:space="preserve">); 2) </w:t>
      </w:r>
      <w:r w:rsidR="00160FFE" w:rsidRPr="002355EF">
        <w:rPr>
          <w:rFonts w:ascii="Arial" w:hAnsi="Arial" w:cs="Arial"/>
        </w:rPr>
        <w:t>incentives for energy-efficient construction (H.B. 7366)</w:t>
      </w:r>
      <w:r w:rsidR="002A1B2B">
        <w:rPr>
          <w:rFonts w:ascii="Arial" w:hAnsi="Arial" w:cs="Arial"/>
        </w:rPr>
        <w:t xml:space="preserve">; </w:t>
      </w:r>
      <w:r w:rsidR="00160FFE" w:rsidRPr="002355EF">
        <w:rPr>
          <w:rFonts w:ascii="Arial" w:hAnsi="Arial" w:cs="Arial"/>
        </w:rPr>
        <w:t xml:space="preserve">and </w:t>
      </w:r>
      <w:r w:rsidR="002A1B2B">
        <w:rPr>
          <w:rFonts w:ascii="Arial" w:hAnsi="Arial" w:cs="Arial"/>
        </w:rPr>
        <w:t xml:space="preserve">3) </w:t>
      </w:r>
      <w:r w:rsidR="00160FFE" w:rsidRPr="002355EF">
        <w:rPr>
          <w:rFonts w:ascii="Arial" w:hAnsi="Arial" w:cs="Arial"/>
        </w:rPr>
        <w:t xml:space="preserve">sustainable construction code (H.B. 7154). </w:t>
      </w:r>
      <w:r w:rsidR="00ED34CE" w:rsidRPr="002355EF">
        <w:rPr>
          <w:rFonts w:ascii="Arial" w:hAnsi="Arial" w:cs="Arial"/>
        </w:rPr>
        <w:t xml:space="preserve"> </w:t>
      </w:r>
      <w:r w:rsidR="007924EA" w:rsidRPr="002355EF">
        <w:rPr>
          <w:rFonts w:ascii="Arial" w:hAnsi="Arial" w:cs="Arial"/>
        </w:rPr>
        <w:t xml:space="preserve"> </w:t>
      </w:r>
      <w:r w:rsidR="002A1B2B">
        <w:rPr>
          <w:rFonts w:ascii="Arial" w:hAnsi="Arial" w:cs="Arial"/>
        </w:rPr>
        <w:t xml:space="preserve">Mr. Garcia commented that </w:t>
      </w:r>
      <w:r w:rsidR="007924EA" w:rsidRPr="002355EF">
        <w:rPr>
          <w:rFonts w:ascii="Arial" w:hAnsi="Arial" w:cs="Arial"/>
        </w:rPr>
        <w:t>Governor</w:t>
      </w:r>
      <w:r w:rsidR="002A1B2B">
        <w:rPr>
          <w:rFonts w:ascii="Arial" w:hAnsi="Arial" w:cs="Arial"/>
        </w:rPr>
        <w:t xml:space="preserve"> Lamont had</w:t>
      </w:r>
      <w:r w:rsidR="007924EA" w:rsidRPr="002355EF">
        <w:rPr>
          <w:rFonts w:ascii="Arial" w:hAnsi="Arial" w:cs="Arial"/>
        </w:rPr>
        <w:t xml:space="preserve"> said </w:t>
      </w:r>
      <w:r w:rsidR="0035769D" w:rsidRPr="002355EF">
        <w:rPr>
          <w:rFonts w:ascii="Arial" w:hAnsi="Arial" w:cs="Arial"/>
        </w:rPr>
        <w:t>publicly</w:t>
      </w:r>
      <w:r w:rsidR="007924EA" w:rsidRPr="002355EF">
        <w:rPr>
          <w:rFonts w:ascii="Arial" w:hAnsi="Arial" w:cs="Arial"/>
        </w:rPr>
        <w:t xml:space="preserve"> on a few </w:t>
      </w:r>
      <w:r w:rsidR="0035769D" w:rsidRPr="002355EF">
        <w:rPr>
          <w:rFonts w:ascii="Arial" w:hAnsi="Arial" w:cs="Arial"/>
        </w:rPr>
        <w:t>occasions</w:t>
      </w:r>
      <w:r w:rsidR="007924EA" w:rsidRPr="002355EF">
        <w:rPr>
          <w:rFonts w:ascii="Arial" w:hAnsi="Arial" w:cs="Arial"/>
        </w:rPr>
        <w:t xml:space="preserve"> that he would not support a </w:t>
      </w:r>
      <w:r w:rsidR="002A1B2B">
        <w:rPr>
          <w:rFonts w:ascii="Arial" w:hAnsi="Arial" w:cs="Arial"/>
        </w:rPr>
        <w:t xml:space="preserve">state </w:t>
      </w:r>
      <w:r w:rsidR="007924EA" w:rsidRPr="002355EF">
        <w:rPr>
          <w:rFonts w:ascii="Arial" w:hAnsi="Arial" w:cs="Arial"/>
        </w:rPr>
        <w:t xml:space="preserve">budget that </w:t>
      </w:r>
      <w:r w:rsidR="0095235F" w:rsidRPr="002355EF">
        <w:rPr>
          <w:rFonts w:ascii="Arial" w:hAnsi="Arial" w:cs="Arial"/>
        </w:rPr>
        <w:t>diverts</w:t>
      </w:r>
      <w:r w:rsidR="007924EA" w:rsidRPr="002355EF">
        <w:rPr>
          <w:rFonts w:ascii="Arial" w:hAnsi="Arial" w:cs="Arial"/>
        </w:rPr>
        <w:t xml:space="preserve"> </w:t>
      </w:r>
      <w:r w:rsidR="009877F4">
        <w:rPr>
          <w:rFonts w:ascii="Arial" w:hAnsi="Arial" w:cs="Arial"/>
        </w:rPr>
        <w:t>Green Bank and energy efficiency</w:t>
      </w:r>
      <w:r w:rsidR="007924EA" w:rsidRPr="002355EF">
        <w:rPr>
          <w:rFonts w:ascii="Arial" w:hAnsi="Arial" w:cs="Arial"/>
        </w:rPr>
        <w:t xml:space="preserve"> funds.  </w:t>
      </w:r>
    </w:p>
    <w:p w14:paraId="062B7EE2" w14:textId="77777777" w:rsidR="00A45642" w:rsidRDefault="00A45642" w:rsidP="002355EF">
      <w:pPr>
        <w:pStyle w:val="ListParagraph"/>
        <w:spacing w:after="0" w:line="240" w:lineRule="auto"/>
        <w:rPr>
          <w:rFonts w:ascii="Arial" w:hAnsi="Arial" w:cs="Arial"/>
        </w:rPr>
      </w:pPr>
    </w:p>
    <w:p w14:paraId="353EB7D3" w14:textId="2A8668EC" w:rsidR="00A45642" w:rsidRDefault="004D28E3" w:rsidP="002A1B2B">
      <w:pPr>
        <w:spacing w:after="0" w:line="240" w:lineRule="auto"/>
        <w:ind w:left="360"/>
        <w:rPr>
          <w:rFonts w:ascii="Arial" w:hAnsi="Arial" w:cs="Arial"/>
        </w:rPr>
      </w:pPr>
      <w:r w:rsidRPr="002A1B2B">
        <w:rPr>
          <w:rFonts w:ascii="Arial" w:hAnsi="Arial" w:cs="Arial"/>
          <w:u w:val="single"/>
        </w:rPr>
        <w:t>C&amp;LM Plan and CGB Comprehensive Plan</w:t>
      </w:r>
    </w:p>
    <w:p w14:paraId="20317110" w14:textId="77777777" w:rsidR="002A1B2B" w:rsidRDefault="002A1B2B" w:rsidP="002A1B2B">
      <w:pPr>
        <w:spacing w:after="0" w:line="240" w:lineRule="auto"/>
        <w:ind w:left="360"/>
        <w:rPr>
          <w:rFonts w:ascii="Arial" w:hAnsi="Arial" w:cs="Arial"/>
        </w:rPr>
      </w:pPr>
    </w:p>
    <w:p w14:paraId="27F20965" w14:textId="733B1DC4" w:rsidR="00A45642" w:rsidRPr="00CB4365" w:rsidRDefault="00A45642" w:rsidP="002A1B2B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Cs/>
        </w:rPr>
      </w:pPr>
      <w:r w:rsidRPr="002A1B2B">
        <w:rPr>
          <w:rFonts w:ascii="Arial" w:hAnsi="Arial" w:cs="Arial"/>
          <w:u w:val="single"/>
        </w:rPr>
        <w:t>Timeline</w:t>
      </w:r>
      <w:r w:rsidR="0031267F" w:rsidRPr="002A1B2B">
        <w:rPr>
          <w:rFonts w:ascii="Arial" w:hAnsi="Arial" w:cs="Arial"/>
          <w:u w:val="single"/>
        </w:rPr>
        <w:t xml:space="preserve"> for 2020 Update of C&amp;LM Plan and for</w:t>
      </w:r>
      <w:r w:rsidR="00174AFF">
        <w:rPr>
          <w:rFonts w:ascii="Arial" w:hAnsi="Arial" w:cs="Arial"/>
          <w:u w:val="single"/>
        </w:rPr>
        <w:t xml:space="preserve"> the</w:t>
      </w:r>
      <w:r w:rsidR="0031267F" w:rsidRPr="002A1B2B">
        <w:rPr>
          <w:rFonts w:ascii="Arial" w:hAnsi="Arial" w:cs="Arial"/>
          <w:u w:val="single"/>
        </w:rPr>
        <w:t xml:space="preserve"> next</w:t>
      </w:r>
      <w:r w:rsidR="00174AFF">
        <w:rPr>
          <w:rFonts w:ascii="Arial" w:hAnsi="Arial" w:cs="Arial"/>
          <w:u w:val="single"/>
        </w:rPr>
        <w:t xml:space="preserve"> Green Bank</w:t>
      </w:r>
      <w:r w:rsidR="0031267F" w:rsidRPr="002A1B2B">
        <w:rPr>
          <w:rFonts w:ascii="Arial" w:hAnsi="Arial" w:cs="Arial"/>
          <w:u w:val="single"/>
        </w:rPr>
        <w:t xml:space="preserve"> Plan</w:t>
      </w:r>
      <w:r w:rsidR="006F47C9" w:rsidRPr="002A1B2B">
        <w:rPr>
          <w:rFonts w:ascii="Arial" w:hAnsi="Arial" w:cs="Arial"/>
        </w:rPr>
        <w:t xml:space="preserve">. </w:t>
      </w:r>
      <w:r w:rsidR="00202B10" w:rsidRPr="002A1B2B">
        <w:rPr>
          <w:rFonts w:ascii="Arial" w:hAnsi="Arial" w:cs="Arial"/>
        </w:rPr>
        <w:t xml:space="preserve"> </w:t>
      </w:r>
      <w:r w:rsidR="002A1B2B">
        <w:rPr>
          <w:rFonts w:ascii="Arial" w:hAnsi="Arial" w:cs="Arial"/>
        </w:rPr>
        <w:t xml:space="preserve">Mr. Garcia said that the Green Bank’s Board kicked off its planning for the </w:t>
      </w:r>
      <w:r w:rsidR="0025284D" w:rsidRPr="002A1B2B">
        <w:rPr>
          <w:rFonts w:ascii="Arial" w:hAnsi="Arial" w:cs="Arial"/>
        </w:rPr>
        <w:t xml:space="preserve">FY 2020 Comprehensive Plan </w:t>
      </w:r>
      <w:r w:rsidR="002A1B2B">
        <w:rPr>
          <w:rFonts w:ascii="Arial" w:hAnsi="Arial" w:cs="Arial"/>
        </w:rPr>
        <w:t>in August 2</w:t>
      </w:r>
      <w:r w:rsidR="0025284D" w:rsidRPr="002A1B2B">
        <w:rPr>
          <w:rFonts w:ascii="Arial" w:hAnsi="Arial" w:cs="Arial"/>
        </w:rPr>
        <w:t xml:space="preserve">018.  </w:t>
      </w:r>
      <w:r w:rsidR="002A1B2B">
        <w:rPr>
          <w:rFonts w:ascii="Arial" w:hAnsi="Arial" w:cs="Arial"/>
        </w:rPr>
        <w:t>He said that the Green Bank B</w:t>
      </w:r>
      <w:r w:rsidR="0025284D" w:rsidRPr="002A1B2B">
        <w:rPr>
          <w:rFonts w:ascii="Arial" w:hAnsi="Arial" w:cs="Arial"/>
        </w:rPr>
        <w:t xml:space="preserve">oard </w:t>
      </w:r>
      <w:r w:rsidR="002A1B2B">
        <w:rPr>
          <w:rFonts w:ascii="Arial" w:hAnsi="Arial" w:cs="Arial"/>
        </w:rPr>
        <w:t xml:space="preserve">would </w:t>
      </w:r>
      <w:r w:rsidR="0025284D" w:rsidRPr="002A1B2B">
        <w:rPr>
          <w:rFonts w:ascii="Arial" w:hAnsi="Arial" w:cs="Arial"/>
        </w:rPr>
        <w:t xml:space="preserve">vote </w:t>
      </w:r>
      <w:r w:rsidR="002A1B2B">
        <w:rPr>
          <w:rFonts w:ascii="Arial" w:hAnsi="Arial" w:cs="Arial"/>
        </w:rPr>
        <w:t xml:space="preserve">on the Plan this </w:t>
      </w:r>
      <w:r w:rsidR="0025284D" w:rsidRPr="002A1B2B">
        <w:rPr>
          <w:rFonts w:ascii="Arial" w:hAnsi="Arial" w:cs="Arial"/>
        </w:rPr>
        <w:t>June</w:t>
      </w:r>
      <w:r w:rsidR="002A1B2B">
        <w:rPr>
          <w:rFonts w:ascii="Arial" w:hAnsi="Arial" w:cs="Arial"/>
        </w:rPr>
        <w:t xml:space="preserve">, and that the Plan would be implemented beginning </w:t>
      </w:r>
      <w:r w:rsidR="00AA188F" w:rsidRPr="002A1B2B">
        <w:rPr>
          <w:rFonts w:ascii="Arial" w:hAnsi="Arial" w:cs="Arial"/>
        </w:rPr>
        <w:t>July 1</w:t>
      </w:r>
      <w:r w:rsidR="002A1B2B">
        <w:rPr>
          <w:rFonts w:ascii="Arial" w:hAnsi="Arial" w:cs="Arial"/>
        </w:rPr>
        <w:t xml:space="preserve"> of this year.  Mr. Garcia noted that </w:t>
      </w:r>
      <w:r w:rsidR="0025284D" w:rsidRPr="002A1B2B">
        <w:rPr>
          <w:rFonts w:ascii="Arial" w:hAnsi="Arial" w:cs="Arial"/>
        </w:rPr>
        <w:t>John Harrity</w:t>
      </w:r>
      <w:r w:rsidR="002A1B2B">
        <w:rPr>
          <w:rFonts w:ascii="Arial" w:hAnsi="Arial" w:cs="Arial"/>
        </w:rPr>
        <w:t xml:space="preserve"> was the </w:t>
      </w:r>
      <w:r w:rsidR="0025284D" w:rsidRPr="002A1B2B">
        <w:rPr>
          <w:rFonts w:ascii="Arial" w:hAnsi="Arial" w:cs="Arial"/>
        </w:rPr>
        <w:t xml:space="preserve">Chair of </w:t>
      </w:r>
      <w:r w:rsidR="002A1B2B">
        <w:rPr>
          <w:rFonts w:ascii="Arial" w:hAnsi="Arial" w:cs="Arial"/>
        </w:rPr>
        <w:t xml:space="preserve">the </w:t>
      </w:r>
      <w:r w:rsidR="009877F4">
        <w:rPr>
          <w:rFonts w:ascii="Arial" w:hAnsi="Arial" w:cs="Arial"/>
        </w:rPr>
        <w:t>Budget</w:t>
      </w:r>
      <w:r w:rsidR="009877F4" w:rsidRPr="002A1B2B">
        <w:rPr>
          <w:rFonts w:ascii="Arial" w:hAnsi="Arial" w:cs="Arial"/>
        </w:rPr>
        <w:t xml:space="preserve"> </w:t>
      </w:r>
      <w:r w:rsidR="0025284D" w:rsidRPr="002A1B2B">
        <w:rPr>
          <w:rFonts w:ascii="Arial" w:hAnsi="Arial" w:cs="Arial"/>
        </w:rPr>
        <w:t>&amp; Operations Committee</w:t>
      </w:r>
      <w:r w:rsidR="002A1B2B">
        <w:rPr>
          <w:rFonts w:ascii="Arial" w:hAnsi="Arial" w:cs="Arial"/>
        </w:rPr>
        <w:t xml:space="preserve"> of the </w:t>
      </w:r>
      <w:r w:rsidR="002A1B2B">
        <w:rPr>
          <w:rFonts w:ascii="Arial" w:hAnsi="Arial" w:cs="Arial"/>
        </w:rPr>
        <w:lastRenderedPageBreak/>
        <w:t>Green Bank Board</w:t>
      </w:r>
      <w:r w:rsidR="0025284D" w:rsidRPr="002A1B2B">
        <w:rPr>
          <w:rFonts w:ascii="Arial" w:hAnsi="Arial" w:cs="Arial"/>
        </w:rPr>
        <w:t xml:space="preserve">. </w:t>
      </w:r>
      <w:r w:rsidR="00584D8F">
        <w:rPr>
          <w:rFonts w:ascii="Arial" w:hAnsi="Arial" w:cs="Arial"/>
        </w:rPr>
        <w:t xml:space="preserve"> </w:t>
      </w:r>
      <w:r w:rsidR="00AA188F" w:rsidRPr="002A1B2B">
        <w:rPr>
          <w:rFonts w:ascii="Arial" w:hAnsi="Arial" w:cs="Arial"/>
        </w:rPr>
        <w:t xml:space="preserve">Mr. Schlegel </w:t>
      </w:r>
      <w:r w:rsidR="002A1B2B">
        <w:rPr>
          <w:rFonts w:ascii="Arial" w:hAnsi="Arial" w:cs="Arial"/>
        </w:rPr>
        <w:t>provided an</w:t>
      </w:r>
      <w:r w:rsidR="00AA188F" w:rsidRPr="002A1B2B">
        <w:rPr>
          <w:rFonts w:ascii="Arial" w:hAnsi="Arial" w:cs="Arial"/>
        </w:rPr>
        <w:t xml:space="preserve"> overview of </w:t>
      </w:r>
      <w:r w:rsidR="002A1B2B">
        <w:rPr>
          <w:rFonts w:ascii="Arial" w:hAnsi="Arial" w:cs="Arial"/>
        </w:rPr>
        <w:t xml:space="preserve">the </w:t>
      </w:r>
      <w:r w:rsidR="00AA188F" w:rsidRPr="002A1B2B">
        <w:rPr>
          <w:rFonts w:ascii="Arial" w:hAnsi="Arial" w:cs="Arial"/>
        </w:rPr>
        <w:t>2020</w:t>
      </w:r>
      <w:r w:rsidR="00584D8F">
        <w:rPr>
          <w:rFonts w:ascii="Arial" w:hAnsi="Arial" w:cs="Arial"/>
        </w:rPr>
        <w:t xml:space="preserve"> C&amp;LM</w:t>
      </w:r>
      <w:r w:rsidR="00AA188F" w:rsidRPr="002A1B2B">
        <w:rPr>
          <w:rFonts w:ascii="Arial" w:hAnsi="Arial" w:cs="Arial"/>
        </w:rPr>
        <w:t xml:space="preserve"> planning process.  </w:t>
      </w:r>
      <w:r w:rsidR="002A1B2B">
        <w:rPr>
          <w:rFonts w:ascii="Arial" w:hAnsi="Arial" w:cs="Arial"/>
        </w:rPr>
        <w:t xml:space="preserve">He said that </w:t>
      </w:r>
      <w:r w:rsidR="00584D8F">
        <w:rPr>
          <w:rFonts w:ascii="Arial" w:hAnsi="Arial" w:cs="Arial"/>
        </w:rPr>
        <w:t xml:space="preserve">the annual </w:t>
      </w:r>
      <w:r w:rsidR="00AA188F" w:rsidRPr="002A1B2B">
        <w:rPr>
          <w:rFonts w:ascii="Arial" w:hAnsi="Arial" w:cs="Arial"/>
        </w:rPr>
        <w:t>Public Input session</w:t>
      </w:r>
      <w:r w:rsidR="002A1B2B">
        <w:rPr>
          <w:rFonts w:ascii="Arial" w:hAnsi="Arial" w:cs="Arial"/>
        </w:rPr>
        <w:t xml:space="preserve"> would be</w:t>
      </w:r>
      <w:r w:rsidR="00AA188F" w:rsidRPr="002A1B2B">
        <w:rPr>
          <w:rFonts w:ascii="Arial" w:hAnsi="Arial" w:cs="Arial"/>
        </w:rPr>
        <w:t xml:space="preserve"> on May 8</w:t>
      </w:r>
      <w:r w:rsidR="002A1B2B">
        <w:rPr>
          <w:rFonts w:ascii="Arial" w:hAnsi="Arial" w:cs="Arial"/>
        </w:rPr>
        <w:t xml:space="preserve">; there would be a Board </w:t>
      </w:r>
      <w:r w:rsidR="00AA188F" w:rsidRPr="002A1B2B">
        <w:rPr>
          <w:rFonts w:ascii="Arial" w:hAnsi="Arial" w:cs="Arial"/>
        </w:rPr>
        <w:t>planning meeting</w:t>
      </w:r>
      <w:r w:rsidR="002A1B2B">
        <w:rPr>
          <w:rFonts w:ascii="Arial" w:hAnsi="Arial" w:cs="Arial"/>
        </w:rPr>
        <w:t xml:space="preserve"> on June 12; and that the Board would vote on the 2020 Update to the 2019-2021 C&amp;LM Plan in advance of a November 1 filing by the utilities.  </w:t>
      </w:r>
      <w:r w:rsidR="00AA188F" w:rsidRPr="00CB4365">
        <w:rPr>
          <w:rFonts w:ascii="Arial" w:hAnsi="Arial" w:cs="Arial"/>
          <w:bCs/>
        </w:rPr>
        <w:t xml:space="preserve">Mr. Brown asked if there </w:t>
      </w:r>
      <w:r w:rsidR="002A1B2B" w:rsidRPr="00CB4365">
        <w:rPr>
          <w:rFonts w:ascii="Arial" w:hAnsi="Arial" w:cs="Arial"/>
          <w:bCs/>
        </w:rPr>
        <w:t>was</w:t>
      </w:r>
      <w:r w:rsidR="00AA188F" w:rsidRPr="00CB4365">
        <w:rPr>
          <w:rFonts w:ascii="Arial" w:hAnsi="Arial" w:cs="Arial"/>
          <w:bCs/>
        </w:rPr>
        <w:t xml:space="preserve"> </w:t>
      </w:r>
      <w:r w:rsidR="002A1B2B" w:rsidRPr="00CB4365">
        <w:rPr>
          <w:rFonts w:ascii="Arial" w:hAnsi="Arial" w:cs="Arial"/>
          <w:bCs/>
        </w:rPr>
        <w:t xml:space="preserve">an </w:t>
      </w:r>
      <w:r w:rsidR="00AA188F" w:rsidRPr="00CB4365">
        <w:rPr>
          <w:rFonts w:ascii="Arial" w:hAnsi="Arial" w:cs="Arial"/>
          <w:bCs/>
        </w:rPr>
        <w:t xml:space="preserve">opportunity </w:t>
      </w:r>
      <w:r w:rsidR="002A1B2B" w:rsidRPr="00CB4365">
        <w:rPr>
          <w:rFonts w:ascii="Arial" w:hAnsi="Arial" w:cs="Arial"/>
          <w:bCs/>
        </w:rPr>
        <w:t xml:space="preserve">to </w:t>
      </w:r>
      <w:r w:rsidR="00AA188F" w:rsidRPr="00CB4365">
        <w:rPr>
          <w:rFonts w:ascii="Arial" w:hAnsi="Arial" w:cs="Arial"/>
          <w:bCs/>
        </w:rPr>
        <w:t>align</w:t>
      </w:r>
      <w:r w:rsidR="002A1B2B" w:rsidRPr="00CB4365">
        <w:rPr>
          <w:rFonts w:ascii="Arial" w:hAnsi="Arial" w:cs="Arial"/>
          <w:bCs/>
        </w:rPr>
        <w:t xml:space="preserve"> the Green Bank’s FY 2020 Plan and </w:t>
      </w:r>
      <w:r w:rsidR="00584D8F" w:rsidRPr="00CB4365">
        <w:rPr>
          <w:rFonts w:ascii="Arial" w:hAnsi="Arial" w:cs="Arial"/>
          <w:bCs/>
        </w:rPr>
        <w:t xml:space="preserve">the </w:t>
      </w:r>
      <w:r w:rsidR="002A1B2B" w:rsidRPr="00CB4365">
        <w:rPr>
          <w:rFonts w:ascii="Arial" w:hAnsi="Arial" w:cs="Arial"/>
          <w:bCs/>
        </w:rPr>
        <w:t xml:space="preserve">2020 Update to the 3-year C&amp;LM Plan.  Mr. Garcia </w:t>
      </w:r>
      <w:r w:rsidR="00AA188F" w:rsidRPr="00CB4365">
        <w:rPr>
          <w:rFonts w:ascii="Arial" w:hAnsi="Arial" w:cs="Arial"/>
          <w:bCs/>
        </w:rPr>
        <w:t>suggested that they could map out the key issues in the two Plans, and</w:t>
      </w:r>
      <w:r w:rsidR="002A1B2B" w:rsidRPr="00CB4365">
        <w:rPr>
          <w:rFonts w:ascii="Arial" w:hAnsi="Arial" w:cs="Arial"/>
          <w:bCs/>
        </w:rPr>
        <w:t xml:space="preserve"> then</w:t>
      </w:r>
      <w:r w:rsidR="00AA188F" w:rsidRPr="00CB4365">
        <w:rPr>
          <w:rFonts w:ascii="Arial" w:hAnsi="Arial" w:cs="Arial"/>
          <w:bCs/>
        </w:rPr>
        <w:t xml:space="preserve"> see if there </w:t>
      </w:r>
      <w:r w:rsidR="002A1B2B" w:rsidRPr="00CB4365">
        <w:rPr>
          <w:rFonts w:ascii="Arial" w:hAnsi="Arial" w:cs="Arial"/>
          <w:bCs/>
        </w:rPr>
        <w:t xml:space="preserve">could </w:t>
      </w:r>
      <w:r w:rsidR="00AA188F" w:rsidRPr="00CB4365">
        <w:rPr>
          <w:rFonts w:ascii="Arial" w:hAnsi="Arial" w:cs="Arial"/>
          <w:bCs/>
        </w:rPr>
        <w:t>be an alignment</w:t>
      </w:r>
      <w:r w:rsidR="002A1B2B" w:rsidRPr="00CB4365">
        <w:rPr>
          <w:rFonts w:ascii="Arial" w:hAnsi="Arial" w:cs="Arial"/>
          <w:bCs/>
        </w:rPr>
        <w:t xml:space="preserve"> </w:t>
      </w:r>
      <w:r w:rsidR="00AA188F" w:rsidRPr="00CB4365">
        <w:rPr>
          <w:rFonts w:ascii="Arial" w:hAnsi="Arial" w:cs="Arial"/>
          <w:bCs/>
        </w:rPr>
        <w:t>process.  Mr. Garcia suggested working with Mr. Schlegel to map out the priorities</w:t>
      </w:r>
      <w:r w:rsidR="002A1B2B" w:rsidRPr="00CB4365">
        <w:rPr>
          <w:rFonts w:ascii="Arial" w:hAnsi="Arial" w:cs="Arial"/>
          <w:bCs/>
        </w:rPr>
        <w:t xml:space="preserve"> and </w:t>
      </w:r>
      <w:r w:rsidR="00AA188F" w:rsidRPr="00CB4365">
        <w:rPr>
          <w:rFonts w:ascii="Arial" w:hAnsi="Arial" w:cs="Arial"/>
          <w:bCs/>
        </w:rPr>
        <w:t>timelines. Mr. Schlegel suggested that</w:t>
      </w:r>
      <w:r w:rsidR="00584D8F" w:rsidRPr="00CB4365">
        <w:rPr>
          <w:rFonts w:ascii="Arial" w:hAnsi="Arial" w:cs="Arial"/>
          <w:bCs/>
        </w:rPr>
        <w:t xml:space="preserve"> he and</w:t>
      </w:r>
      <w:r w:rsidR="00AA188F" w:rsidRPr="00CB4365">
        <w:rPr>
          <w:rFonts w:ascii="Arial" w:hAnsi="Arial" w:cs="Arial"/>
          <w:bCs/>
        </w:rPr>
        <w:t xml:space="preserve"> Mr. Diamond</w:t>
      </w:r>
      <w:r w:rsidR="00584D8F" w:rsidRPr="00CB4365">
        <w:rPr>
          <w:rFonts w:ascii="Arial" w:hAnsi="Arial" w:cs="Arial"/>
          <w:bCs/>
        </w:rPr>
        <w:t xml:space="preserve"> could work on this with </w:t>
      </w:r>
      <w:r w:rsidR="002A1B2B" w:rsidRPr="00CB4365">
        <w:rPr>
          <w:rFonts w:ascii="Arial" w:hAnsi="Arial" w:cs="Arial"/>
          <w:bCs/>
        </w:rPr>
        <w:t xml:space="preserve">Mr. Garcia. </w:t>
      </w:r>
      <w:r w:rsidR="00AA188F" w:rsidRPr="00CB4365">
        <w:rPr>
          <w:rFonts w:ascii="Arial" w:hAnsi="Arial" w:cs="Arial"/>
          <w:bCs/>
        </w:rPr>
        <w:t xml:space="preserve">  </w:t>
      </w:r>
    </w:p>
    <w:p w14:paraId="7D832098" w14:textId="77777777" w:rsidR="002A1B2B" w:rsidRPr="002355EF" w:rsidRDefault="002A1B2B" w:rsidP="002355EF">
      <w:pPr>
        <w:spacing w:after="0" w:line="240" w:lineRule="auto"/>
        <w:ind w:left="1080"/>
        <w:rPr>
          <w:rFonts w:ascii="Arial" w:hAnsi="Arial" w:cs="Arial"/>
        </w:rPr>
      </w:pPr>
    </w:p>
    <w:p w14:paraId="49E26A3A" w14:textId="749B2887" w:rsidR="004D28E3" w:rsidRPr="002A1B2B" w:rsidRDefault="00A36A7F" w:rsidP="002A1B2B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Green Bank and C&amp;LM Plan </w:t>
      </w:r>
      <w:r w:rsidR="00A45642" w:rsidRPr="002A1B2B">
        <w:rPr>
          <w:rFonts w:ascii="Arial" w:hAnsi="Arial" w:cs="Arial"/>
          <w:u w:val="single"/>
        </w:rPr>
        <w:t>Priorities</w:t>
      </w:r>
      <w:r w:rsidR="002A1B2B">
        <w:rPr>
          <w:rFonts w:ascii="Arial" w:hAnsi="Arial" w:cs="Arial"/>
        </w:rPr>
        <w:t xml:space="preserve">. </w:t>
      </w:r>
      <w:r w:rsidR="00174AFF">
        <w:rPr>
          <w:rFonts w:ascii="Arial" w:hAnsi="Arial" w:cs="Arial"/>
        </w:rPr>
        <w:t xml:space="preserve"> </w:t>
      </w:r>
      <w:r w:rsidR="004A027E" w:rsidRPr="002A1B2B">
        <w:rPr>
          <w:rFonts w:ascii="Arial" w:hAnsi="Arial" w:cs="Arial"/>
        </w:rPr>
        <w:t xml:space="preserve">Mr. Garcia </w:t>
      </w:r>
      <w:r>
        <w:rPr>
          <w:rFonts w:ascii="Arial" w:hAnsi="Arial" w:cs="Arial"/>
        </w:rPr>
        <w:t xml:space="preserve">said that a key overarching theme for the Green Bank was </w:t>
      </w:r>
      <w:r w:rsidR="004A027E" w:rsidRPr="002A1B2B">
        <w:rPr>
          <w:rFonts w:ascii="Arial" w:hAnsi="Arial" w:cs="Arial"/>
        </w:rPr>
        <w:t>helping the state implement its climate plan</w:t>
      </w:r>
      <w:r>
        <w:rPr>
          <w:rFonts w:ascii="Arial" w:hAnsi="Arial" w:cs="Arial"/>
        </w:rPr>
        <w:t xml:space="preserve"> through the </w:t>
      </w:r>
      <w:proofErr w:type="gramStart"/>
      <w:r>
        <w:rPr>
          <w:rFonts w:ascii="Arial" w:hAnsi="Arial" w:cs="Arial"/>
        </w:rPr>
        <w:t>z</w:t>
      </w:r>
      <w:r w:rsidR="004A027E" w:rsidRPr="002A1B2B">
        <w:rPr>
          <w:rFonts w:ascii="Arial" w:hAnsi="Arial" w:cs="Arial"/>
        </w:rPr>
        <w:t xml:space="preserve">ero </w:t>
      </w:r>
      <w:r>
        <w:rPr>
          <w:rFonts w:ascii="Arial" w:hAnsi="Arial" w:cs="Arial"/>
        </w:rPr>
        <w:t>e</w:t>
      </w:r>
      <w:r w:rsidR="004A027E" w:rsidRPr="002A1B2B">
        <w:rPr>
          <w:rFonts w:ascii="Arial" w:hAnsi="Arial" w:cs="Arial"/>
        </w:rPr>
        <w:t>mission</w:t>
      </w:r>
      <w:proofErr w:type="gramEnd"/>
      <w:r w:rsidR="004A027E" w:rsidRPr="002A1B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</w:t>
      </w:r>
      <w:r w:rsidR="004A027E" w:rsidRPr="002A1B2B">
        <w:rPr>
          <w:rFonts w:ascii="Arial" w:hAnsi="Arial" w:cs="Arial"/>
        </w:rPr>
        <w:t xml:space="preserve">rid, </w:t>
      </w:r>
      <w:r>
        <w:rPr>
          <w:rFonts w:ascii="Arial" w:hAnsi="Arial" w:cs="Arial"/>
        </w:rPr>
        <w:t>t</w:t>
      </w:r>
      <w:r w:rsidR="004A027E" w:rsidRPr="002A1B2B">
        <w:rPr>
          <w:rFonts w:ascii="Arial" w:hAnsi="Arial" w:cs="Arial"/>
        </w:rPr>
        <w:t xml:space="preserve">ransportation, </w:t>
      </w:r>
      <w:r>
        <w:rPr>
          <w:rFonts w:ascii="Arial" w:hAnsi="Arial" w:cs="Arial"/>
        </w:rPr>
        <w:t>and b</w:t>
      </w:r>
      <w:r w:rsidR="004A027E" w:rsidRPr="002A1B2B">
        <w:rPr>
          <w:rFonts w:ascii="Arial" w:hAnsi="Arial" w:cs="Arial"/>
        </w:rPr>
        <w:t>uildings</w:t>
      </w:r>
      <w:r w:rsidR="009877F4">
        <w:rPr>
          <w:rFonts w:ascii="Arial" w:hAnsi="Arial" w:cs="Arial"/>
        </w:rPr>
        <w:t xml:space="preserve"> wedges</w:t>
      </w:r>
      <w:r w:rsidR="004A027E" w:rsidRPr="002A1B2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He said that the Green Bank’s </w:t>
      </w:r>
      <w:r w:rsidR="0035769D">
        <w:rPr>
          <w:rFonts w:ascii="Arial" w:hAnsi="Arial" w:cs="Arial"/>
        </w:rPr>
        <w:t>cu</w:t>
      </w:r>
      <w:r w:rsidR="0035769D" w:rsidRPr="002A1B2B">
        <w:rPr>
          <w:rFonts w:ascii="Arial" w:hAnsi="Arial" w:cs="Arial"/>
        </w:rPr>
        <w:t>rrent</w:t>
      </w:r>
      <w:r w:rsidR="00A06C3F" w:rsidRPr="002A1B2B">
        <w:rPr>
          <w:rFonts w:ascii="Arial" w:hAnsi="Arial" w:cs="Arial"/>
        </w:rPr>
        <w:t xml:space="preserve"> structure</w:t>
      </w:r>
      <w:r>
        <w:rPr>
          <w:rFonts w:ascii="Arial" w:hAnsi="Arial" w:cs="Arial"/>
        </w:rPr>
        <w:t xml:space="preserve"> was </w:t>
      </w:r>
      <w:r w:rsidR="00584D8F">
        <w:rPr>
          <w:rFonts w:ascii="Arial" w:hAnsi="Arial" w:cs="Arial"/>
        </w:rPr>
        <w:t xml:space="preserve">focused on </w:t>
      </w:r>
      <w:r w:rsidR="00A06C3F" w:rsidRPr="002A1B2B">
        <w:rPr>
          <w:rFonts w:ascii="Arial" w:hAnsi="Arial" w:cs="Arial"/>
        </w:rPr>
        <w:t>market segments</w:t>
      </w:r>
      <w:r w:rsidR="009877F4">
        <w:rPr>
          <w:rFonts w:ascii="Arial" w:hAnsi="Arial" w:cs="Arial"/>
        </w:rPr>
        <w:t xml:space="preserve"> (i.e., </w:t>
      </w:r>
      <w:proofErr w:type="spellStart"/>
      <w:proofErr w:type="gramStart"/>
      <w:r w:rsidR="009877F4">
        <w:rPr>
          <w:rFonts w:ascii="Arial" w:hAnsi="Arial" w:cs="Arial"/>
        </w:rPr>
        <w:t>infrastructure,residential</w:t>
      </w:r>
      <w:proofErr w:type="spellEnd"/>
      <w:proofErr w:type="gramEnd"/>
      <w:r w:rsidR="009877F4">
        <w:rPr>
          <w:rFonts w:ascii="Arial" w:hAnsi="Arial" w:cs="Arial"/>
        </w:rPr>
        <w:t>, commercial, industrial, and institutional)</w:t>
      </w:r>
      <w:r w:rsidR="00A06C3F" w:rsidRPr="002A1B2B">
        <w:rPr>
          <w:rFonts w:ascii="Arial" w:hAnsi="Arial" w:cs="Arial"/>
        </w:rPr>
        <w:t>, so</w:t>
      </w:r>
      <w:r>
        <w:rPr>
          <w:rFonts w:ascii="Arial" w:hAnsi="Arial" w:cs="Arial"/>
        </w:rPr>
        <w:t xml:space="preserve"> he </w:t>
      </w:r>
      <w:r w:rsidR="00A06C3F" w:rsidRPr="002A1B2B">
        <w:rPr>
          <w:rFonts w:ascii="Arial" w:hAnsi="Arial" w:cs="Arial"/>
        </w:rPr>
        <w:t>want</w:t>
      </w:r>
      <w:r>
        <w:rPr>
          <w:rFonts w:ascii="Arial" w:hAnsi="Arial" w:cs="Arial"/>
        </w:rPr>
        <w:t>ed</w:t>
      </w:r>
      <w:r w:rsidR="00A06C3F" w:rsidRPr="002A1B2B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 assure that </w:t>
      </w:r>
      <w:r w:rsidR="00A06C3F" w:rsidRPr="002A1B2B">
        <w:rPr>
          <w:rFonts w:ascii="Arial" w:hAnsi="Arial" w:cs="Arial"/>
        </w:rPr>
        <w:t xml:space="preserve">GHG reduction </w:t>
      </w:r>
      <w:r w:rsidR="00584D8F">
        <w:rPr>
          <w:rFonts w:ascii="Arial" w:hAnsi="Arial" w:cs="Arial"/>
        </w:rPr>
        <w:t>was a</w:t>
      </w:r>
      <w:r w:rsidR="00A06C3F" w:rsidRPr="002A1B2B">
        <w:rPr>
          <w:rFonts w:ascii="Arial" w:hAnsi="Arial" w:cs="Arial"/>
        </w:rPr>
        <w:t xml:space="preserve"> key goal for</w:t>
      </w:r>
      <w:r>
        <w:rPr>
          <w:rFonts w:ascii="Arial" w:hAnsi="Arial" w:cs="Arial"/>
        </w:rPr>
        <w:t xml:space="preserve"> their</w:t>
      </w:r>
      <w:r w:rsidR="00A06C3F" w:rsidRPr="002A1B2B">
        <w:rPr>
          <w:rFonts w:ascii="Arial" w:hAnsi="Arial" w:cs="Arial"/>
        </w:rPr>
        <w:t xml:space="preserve"> activities.</w:t>
      </w:r>
      <w:r>
        <w:rPr>
          <w:rFonts w:ascii="Arial" w:hAnsi="Arial" w:cs="Arial"/>
        </w:rPr>
        <w:t xml:space="preserve"> </w:t>
      </w:r>
      <w:r w:rsidR="00A06C3F" w:rsidRPr="002A1B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He said this would be </w:t>
      </w:r>
      <w:r w:rsidR="00A06C3F" w:rsidRPr="002A1B2B">
        <w:rPr>
          <w:rFonts w:ascii="Arial" w:hAnsi="Arial" w:cs="Arial"/>
        </w:rPr>
        <w:t>discussed with</w:t>
      </w:r>
      <w:r>
        <w:rPr>
          <w:rFonts w:ascii="Arial" w:hAnsi="Arial" w:cs="Arial"/>
        </w:rPr>
        <w:t xml:space="preserve"> the Green Bank</w:t>
      </w:r>
      <w:r w:rsidR="00A06C3F" w:rsidRPr="002A1B2B">
        <w:rPr>
          <w:rFonts w:ascii="Arial" w:hAnsi="Arial" w:cs="Arial"/>
        </w:rPr>
        <w:t xml:space="preserve"> Board.  Mr. Schlegel said</w:t>
      </w:r>
      <w:r>
        <w:rPr>
          <w:rFonts w:ascii="Arial" w:hAnsi="Arial" w:cs="Arial"/>
        </w:rPr>
        <w:t xml:space="preserve"> the</w:t>
      </w:r>
      <w:r w:rsidR="00A06C3F" w:rsidRPr="002A1B2B">
        <w:rPr>
          <w:rFonts w:ascii="Arial" w:hAnsi="Arial" w:cs="Arial"/>
        </w:rPr>
        <w:t xml:space="preserve"> EEB </w:t>
      </w:r>
      <w:r>
        <w:rPr>
          <w:rFonts w:ascii="Arial" w:hAnsi="Arial" w:cs="Arial"/>
        </w:rPr>
        <w:t xml:space="preserve">would be discussing its </w:t>
      </w:r>
      <w:r w:rsidR="00A06C3F" w:rsidRPr="002A1B2B">
        <w:rPr>
          <w:rFonts w:ascii="Arial" w:hAnsi="Arial" w:cs="Arial"/>
        </w:rPr>
        <w:t>priorities at</w:t>
      </w:r>
      <w:r>
        <w:rPr>
          <w:rFonts w:ascii="Arial" w:hAnsi="Arial" w:cs="Arial"/>
        </w:rPr>
        <w:t xml:space="preserve"> its </w:t>
      </w:r>
      <w:r w:rsidR="00A06C3F" w:rsidRPr="002A1B2B">
        <w:rPr>
          <w:rFonts w:ascii="Arial" w:hAnsi="Arial" w:cs="Arial"/>
        </w:rPr>
        <w:t xml:space="preserve">June </w:t>
      </w:r>
      <w:r>
        <w:rPr>
          <w:rFonts w:ascii="Arial" w:hAnsi="Arial" w:cs="Arial"/>
        </w:rPr>
        <w:t xml:space="preserve">12 </w:t>
      </w:r>
      <w:r w:rsidR="00A06C3F" w:rsidRPr="002A1B2B">
        <w:rPr>
          <w:rFonts w:ascii="Arial" w:hAnsi="Arial" w:cs="Arial"/>
        </w:rPr>
        <w:t>meeting.</w:t>
      </w:r>
      <w:r>
        <w:rPr>
          <w:rFonts w:ascii="Arial" w:hAnsi="Arial" w:cs="Arial"/>
        </w:rPr>
        <w:t xml:space="preserve">  He noted the C&amp;LM p</w:t>
      </w:r>
      <w:r w:rsidR="00A06C3F" w:rsidRPr="002A1B2B">
        <w:rPr>
          <w:rFonts w:ascii="Arial" w:hAnsi="Arial" w:cs="Arial"/>
        </w:rPr>
        <w:t>riorities</w:t>
      </w:r>
      <w:r>
        <w:rPr>
          <w:rFonts w:ascii="Arial" w:hAnsi="Arial" w:cs="Arial"/>
        </w:rPr>
        <w:t xml:space="preserve"> are</w:t>
      </w:r>
      <w:r w:rsidR="00A06C3F" w:rsidRPr="002A1B2B">
        <w:rPr>
          <w:rFonts w:ascii="Arial" w:hAnsi="Arial" w:cs="Arial"/>
        </w:rPr>
        <w:t xml:space="preserve"> listed in</w:t>
      </w:r>
      <w:r w:rsidR="00264ED8">
        <w:rPr>
          <w:rFonts w:ascii="Arial" w:hAnsi="Arial" w:cs="Arial"/>
        </w:rPr>
        <w:t xml:space="preserve"> the</w:t>
      </w:r>
      <w:r w:rsidR="00A06C3F" w:rsidRPr="002A1B2B">
        <w:rPr>
          <w:rFonts w:ascii="Arial" w:hAnsi="Arial" w:cs="Arial"/>
        </w:rPr>
        <w:t xml:space="preserve"> 2019-2021 </w:t>
      </w:r>
      <w:r>
        <w:rPr>
          <w:rFonts w:ascii="Arial" w:hAnsi="Arial" w:cs="Arial"/>
        </w:rPr>
        <w:t xml:space="preserve">C&amp;LM </w:t>
      </w:r>
      <w:r w:rsidR="00A06C3F" w:rsidRPr="002A1B2B">
        <w:rPr>
          <w:rFonts w:ascii="Arial" w:hAnsi="Arial" w:cs="Arial"/>
        </w:rPr>
        <w:t xml:space="preserve">Plan.  </w:t>
      </w:r>
    </w:p>
    <w:p w14:paraId="56CDA25B" w14:textId="77777777" w:rsidR="002A1B2B" w:rsidRPr="002355EF" w:rsidRDefault="002A1B2B" w:rsidP="002A1B2B">
      <w:pPr>
        <w:spacing w:after="0" w:line="240" w:lineRule="auto"/>
        <w:ind w:left="360"/>
        <w:rPr>
          <w:rFonts w:ascii="Arial" w:hAnsi="Arial" w:cs="Arial"/>
        </w:rPr>
      </w:pPr>
    </w:p>
    <w:p w14:paraId="0BCC44BF" w14:textId="2A8B81F1" w:rsidR="007543B4" w:rsidRPr="002A1B2B" w:rsidRDefault="007543B4" w:rsidP="002355EF">
      <w:pPr>
        <w:spacing w:after="0" w:line="240" w:lineRule="auto"/>
        <w:ind w:left="360"/>
        <w:rPr>
          <w:rFonts w:ascii="Arial" w:hAnsi="Arial" w:cs="Arial"/>
          <w:u w:val="single"/>
        </w:rPr>
      </w:pPr>
      <w:r w:rsidRPr="002A1B2B">
        <w:rPr>
          <w:rFonts w:ascii="Arial" w:hAnsi="Arial" w:cs="Arial"/>
          <w:u w:val="single"/>
        </w:rPr>
        <w:t>Other Business</w:t>
      </w:r>
    </w:p>
    <w:p w14:paraId="1B65DD5C" w14:textId="77777777" w:rsidR="00A45642" w:rsidRDefault="00A45642" w:rsidP="002355EF">
      <w:pPr>
        <w:pStyle w:val="ListParagraph"/>
        <w:spacing w:after="0" w:line="240" w:lineRule="auto"/>
        <w:rPr>
          <w:rFonts w:ascii="Arial" w:hAnsi="Arial" w:cs="Arial"/>
        </w:rPr>
      </w:pPr>
    </w:p>
    <w:p w14:paraId="6215E885" w14:textId="0A7CE144" w:rsidR="00A45642" w:rsidRPr="00A36A7F" w:rsidRDefault="00A45642" w:rsidP="00A36A7F">
      <w:pPr>
        <w:pStyle w:val="ListParagraph"/>
        <w:numPr>
          <w:ilvl w:val="0"/>
          <w:numId w:val="9"/>
        </w:numPr>
        <w:spacing w:after="0" w:line="240" w:lineRule="auto"/>
        <w:ind w:left="720"/>
        <w:rPr>
          <w:rFonts w:ascii="Arial" w:hAnsi="Arial" w:cs="Arial"/>
        </w:rPr>
      </w:pPr>
      <w:r w:rsidRPr="00A36A7F">
        <w:rPr>
          <w:rFonts w:ascii="Arial" w:hAnsi="Arial" w:cs="Arial"/>
          <w:u w:val="single"/>
        </w:rPr>
        <w:t>SBEA/BEA Recapitalization</w:t>
      </w:r>
      <w:r w:rsidR="006968AB" w:rsidRPr="00A36A7F">
        <w:rPr>
          <w:rFonts w:ascii="Arial" w:hAnsi="Arial" w:cs="Arial"/>
        </w:rPr>
        <w:t xml:space="preserve">.  Mr. Bruno provided </w:t>
      </w:r>
      <w:r w:rsidR="00A36A7F">
        <w:rPr>
          <w:rFonts w:ascii="Arial" w:hAnsi="Arial" w:cs="Arial"/>
        </w:rPr>
        <w:t xml:space="preserve">an </w:t>
      </w:r>
      <w:r w:rsidR="006968AB" w:rsidRPr="00A36A7F">
        <w:rPr>
          <w:rFonts w:ascii="Arial" w:hAnsi="Arial" w:cs="Arial"/>
        </w:rPr>
        <w:t xml:space="preserve">update.  </w:t>
      </w:r>
      <w:r w:rsidR="00A36A7F">
        <w:rPr>
          <w:rFonts w:ascii="Arial" w:hAnsi="Arial" w:cs="Arial"/>
        </w:rPr>
        <w:t xml:space="preserve">He said that in </w:t>
      </w:r>
      <w:r w:rsidR="006968AB" w:rsidRPr="00A36A7F">
        <w:rPr>
          <w:rFonts w:ascii="Arial" w:hAnsi="Arial" w:cs="Arial"/>
        </w:rPr>
        <w:t>December 2018,</w:t>
      </w:r>
      <w:r w:rsidR="00A36A7F">
        <w:rPr>
          <w:rFonts w:ascii="Arial" w:hAnsi="Arial" w:cs="Arial"/>
        </w:rPr>
        <w:t xml:space="preserve"> Eversource</w:t>
      </w:r>
      <w:r w:rsidR="006968AB" w:rsidRPr="00A36A7F">
        <w:rPr>
          <w:rFonts w:ascii="Arial" w:hAnsi="Arial" w:cs="Arial"/>
        </w:rPr>
        <w:t xml:space="preserve"> sold $42 million in loans.</w:t>
      </w:r>
      <w:r w:rsidR="00A36A7F">
        <w:rPr>
          <w:rFonts w:ascii="Arial" w:hAnsi="Arial" w:cs="Arial"/>
        </w:rPr>
        <w:t xml:space="preserve"> He said the n</w:t>
      </w:r>
      <w:r w:rsidR="006968AB" w:rsidRPr="00A36A7F">
        <w:rPr>
          <w:rFonts w:ascii="Arial" w:hAnsi="Arial" w:cs="Arial"/>
        </w:rPr>
        <w:t>ext loan sale</w:t>
      </w:r>
      <w:r w:rsidR="00A36A7F">
        <w:rPr>
          <w:rFonts w:ascii="Arial" w:hAnsi="Arial" w:cs="Arial"/>
        </w:rPr>
        <w:t xml:space="preserve"> would be for its</w:t>
      </w:r>
      <w:r w:rsidR="006968AB" w:rsidRPr="00A36A7F">
        <w:rPr>
          <w:rFonts w:ascii="Arial" w:hAnsi="Arial" w:cs="Arial"/>
        </w:rPr>
        <w:t xml:space="preserve"> Dec</w:t>
      </w:r>
      <w:r w:rsidR="00A36A7F">
        <w:rPr>
          <w:rFonts w:ascii="Arial" w:hAnsi="Arial" w:cs="Arial"/>
        </w:rPr>
        <w:t>ember 2018</w:t>
      </w:r>
      <w:r w:rsidR="006968AB" w:rsidRPr="00A36A7F">
        <w:rPr>
          <w:rFonts w:ascii="Arial" w:hAnsi="Arial" w:cs="Arial"/>
        </w:rPr>
        <w:t xml:space="preserve"> - March</w:t>
      </w:r>
      <w:r w:rsidR="00A36A7F">
        <w:rPr>
          <w:rFonts w:ascii="Arial" w:hAnsi="Arial" w:cs="Arial"/>
        </w:rPr>
        <w:t xml:space="preserve"> 2019</w:t>
      </w:r>
      <w:r w:rsidR="006968AB" w:rsidRPr="00A36A7F">
        <w:rPr>
          <w:rFonts w:ascii="Arial" w:hAnsi="Arial" w:cs="Arial"/>
        </w:rPr>
        <w:t xml:space="preserve"> loans. </w:t>
      </w:r>
      <w:r w:rsidR="00A36A7F">
        <w:rPr>
          <w:rFonts w:ascii="Arial" w:hAnsi="Arial" w:cs="Arial"/>
        </w:rPr>
        <w:t xml:space="preserve"> He said that moving forward, Eversource would be selling about </w:t>
      </w:r>
      <w:r w:rsidR="006968AB" w:rsidRPr="00A36A7F">
        <w:rPr>
          <w:rFonts w:ascii="Arial" w:hAnsi="Arial" w:cs="Arial"/>
        </w:rPr>
        <w:t xml:space="preserve">300-400 loans per quarter.  </w:t>
      </w:r>
      <w:r w:rsidR="00A36A7F">
        <w:rPr>
          <w:rFonts w:ascii="Arial" w:hAnsi="Arial" w:cs="Arial"/>
        </w:rPr>
        <w:t>He said that Eversource was a</w:t>
      </w:r>
      <w:r w:rsidR="006968AB" w:rsidRPr="00A36A7F">
        <w:rPr>
          <w:rFonts w:ascii="Arial" w:hAnsi="Arial" w:cs="Arial"/>
        </w:rPr>
        <w:t>lso focused on improving administrative processes</w:t>
      </w:r>
      <w:r w:rsidR="00264ED8">
        <w:rPr>
          <w:rFonts w:ascii="Arial" w:hAnsi="Arial" w:cs="Arial"/>
        </w:rPr>
        <w:t xml:space="preserve"> of the SBEA loans</w:t>
      </w:r>
      <w:r w:rsidR="006968AB" w:rsidRPr="00A36A7F">
        <w:rPr>
          <w:rFonts w:ascii="Arial" w:hAnsi="Arial" w:cs="Arial"/>
        </w:rPr>
        <w:t xml:space="preserve">.  </w:t>
      </w:r>
    </w:p>
    <w:p w14:paraId="69C29F3C" w14:textId="77777777" w:rsidR="00A36A7F" w:rsidRPr="002355EF" w:rsidRDefault="00A36A7F" w:rsidP="00A36A7F">
      <w:pPr>
        <w:spacing w:after="0" w:line="240" w:lineRule="auto"/>
        <w:rPr>
          <w:rFonts w:ascii="Arial" w:hAnsi="Arial" w:cs="Arial"/>
        </w:rPr>
      </w:pPr>
    </w:p>
    <w:p w14:paraId="533722A0" w14:textId="3078C3D6" w:rsidR="00A45642" w:rsidRPr="00CB4365" w:rsidRDefault="00C5393E" w:rsidP="00A36A7F">
      <w:pPr>
        <w:pStyle w:val="ListParagraph"/>
        <w:numPr>
          <w:ilvl w:val="0"/>
          <w:numId w:val="9"/>
        </w:numPr>
        <w:spacing w:after="0" w:line="240" w:lineRule="auto"/>
        <w:ind w:left="720"/>
        <w:rPr>
          <w:rFonts w:ascii="Arial" w:hAnsi="Arial" w:cs="Arial"/>
          <w:bCs/>
        </w:rPr>
      </w:pPr>
      <w:r w:rsidRPr="001205C9">
        <w:rPr>
          <w:rFonts w:ascii="Arial" w:hAnsi="Arial" w:cs="Arial"/>
          <w:u w:val="single"/>
        </w:rPr>
        <w:t xml:space="preserve">Energy </w:t>
      </w:r>
      <w:r w:rsidR="00A45642" w:rsidRPr="001205C9">
        <w:rPr>
          <w:rFonts w:ascii="Arial" w:hAnsi="Arial" w:cs="Arial"/>
          <w:u w:val="single"/>
        </w:rPr>
        <w:t xml:space="preserve">Jobs </w:t>
      </w:r>
      <w:r w:rsidRPr="001205C9">
        <w:rPr>
          <w:rFonts w:ascii="Arial" w:hAnsi="Arial" w:cs="Arial"/>
          <w:u w:val="single"/>
        </w:rPr>
        <w:t>Report</w:t>
      </w:r>
      <w:r w:rsidR="00322C5C" w:rsidRPr="00A36A7F">
        <w:rPr>
          <w:rFonts w:ascii="Arial" w:hAnsi="Arial" w:cs="Arial"/>
        </w:rPr>
        <w:t>.  Mr. Garcia</w:t>
      </w:r>
      <w:r w:rsidR="001205C9">
        <w:rPr>
          <w:rFonts w:ascii="Arial" w:hAnsi="Arial" w:cs="Arial"/>
        </w:rPr>
        <w:t xml:space="preserve"> made note of the </w:t>
      </w:r>
      <w:r w:rsidR="00322C5C" w:rsidRPr="00A36A7F">
        <w:rPr>
          <w:rFonts w:ascii="Arial" w:hAnsi="Arial" w:cs="Arial"/>
        </w:rPr>
        <w:t>DOE Jobs Report and NASEO study</w:t>
      </w:r>
      <w:r w:rsidR="001205C9">
        <w:rPr>
          <w:rFonts w:ascii="Arial" w:hAnsi="Arial" w:cs="Arial"/>
        </w:rPr>
        <w:t xml:space="preserve"> showing that there </w:t>
      </w:r>
      <w:r w:rsidR="00264ED8">
        <w:rPr>
          <w:rFonts w:ascii="Arial" w:hAnsi="Arial" w:cs="Arial"/>
        </w:rPr>
        <w:t>were</w:t>
      </w:r>
      <w:r w:rsidR="001205C9">
        <w:rPr>
          <w:rFonts w:ascii="Arial" w:hAnsi="Arial" w:cs="Arial"/>
        </w:rPr>
        <w:t xml:space="preserve"> </w:t>
      </w:r>
      <w:r w:rsidR="00322C5C" w:rsidRPr="00A36A7F">
        <w:rPr>
          <w:rFonts w:ascii="Arial" w:hAnsi="Arial" w:cs="Arial"/>
        </w:rPr>
        <w:t>34,000 jobs in CT linked to</w:t>
      </w:r>
      <w:r w:rsidR="001205C9">
        <w:rPr>
          <w:rFonts w:ascii="Arial" w:hAnsi="Arial" w:cs="Arial"/>
        </w:rPr>
        <w:t xml:space="preserve"> clean energy</w:t>
      </w:r>
      <w:r w:rsidR="00322C5C" w:rsidRPr="00A36A7F">
        <w:rPr>
          <w:rFonts w:ascii="Arial" w:hAnsi="Arial" w:cs="Arial"/>
        </w:rPr>
        <w:t xml:space="preserve">.  </w:t>
      </w:r>
      <w:r w:rsidR="001205C9">
        <w:rPr>
          <w:rFonts w:ascii="Arial" w:hAnsi="Arial" w:cs="Arial"/>
        </w:rPr>
        <w:t xml:space="preserve">He </w:t>
      </w:r>
      <w:r w:rsidR="00322C5C" w:rsidRPr="00A36A7F">
        <w:rPr>
          <w:rFonts w:ascii="Arial" w:hAnsi="Arial" w:cs="Arial"/>
        </w:rPr>
        <w:t>asked if CT should do an annual study to estimate clean energy job numbers.  Mr. Reed noted that Rho</w:t>
      </w:r>
      <w:r w:rsidR="001205C9">
        <w:rPr>
          <w:rFonts w:ascii="Arial" w:hAnsi="Arial" w:cs="Arial"/>
        </w:rPr>
        <w:t>de</w:t>
      </w:r>
      <w:r w:rsidR="00322C5C" w:rsidRPr="00A36A7F">
        <w:rPr>
          <w:rFonts w:ascii="Arial" w:hAnsi="Arial" w:cs="Arial"/>
        </w:rPr>
        <w:t xml:space="preserve"> Island ha</w:t>
      </w:r>
      <w:r w:rsidR="001205C9">
        <w:rPr>
          <w:rFonts w:ascii="Arial" w:hAnsi="Arial" w:cs="Arial"/>
        </w:rPr>
        <w:t>d</w:t>
      </w:r>
      <w:r w:rsidR="00322C5C" w:rsidRPr="00A36A7F">
        <w:rPr>
          <w:rFonts w:ascii="Arial" w:hAnsi="Arial" w:cs="Arial"/>
        </w:rPr>
        <w:t xml:space="preserve"> also recently published a report.  </w:t>
      </w:r>
      <w:r w:rsidR="00322C5C" w:rsidRPr="00CB4365">
        <w:rPr>
          <w:rFonts w:ascii="Arial" w:hAnsi="Arial" w:cs="Arial"/>
          <w:bCs/>
        </w:rPr>
        <w:t>Mr. Brown suggested that we look at the methodologies of the various reports</w:t>
      </w:r>
      <w:r w:rsidR="009877F4" w:rsidRPr="00CB4365">
        <w:rPr>
          <w:rFonts w:ascii="Arial" w:hAnsi="Arial" w:cs="Arial"/>
          <w:bCs/>
        </w:rPr>
        <w:t xml:space="preserve"> and come back with a recommendation for consideration</w:t>
      </w:r>
      <w:r w:rsidR="00322C5C" w:rsidRPr="00CB4365">
        <w:rPr>
          <w:rFonts w:ascii="Arial" w:hAnsi="Arial" w:cs="Arial"/>
          <w:bCs/>
        </w:rPr>
        <w:t>.</w:t>
      </w:r>
    </w:p>
    <w:p w14:paraId="0B5B2371" w14:textId="77777777" w:rsidR="00A36A7F" w:rsidRPr="002355EF" w:rsidRDefault="00A36A7F" w:rsidP="00A36A7F">
      <w:pPr>
        <w:spacing w:after="0" w:line="240" w:lineRule="auto"/>
        <w:rPr>
          <w:rFonts w:ascii="Arial" w:hAnsi="Arial" w:cs="Arial"/>
        </w:rPr>
      </w:pPr>
    </w:p>
    <w:p w14:paraId="2A482DE0" w14:textId="3DF1D36D" w:rsidR="00A36A7F" w:rsidRPr="00A36A7F" w:rsidRDefault="00A45642" w:rsidP="00A36A7F">
      <w:pPr>
        <w:pStyle w:val="ListParagraph"/>
        <w:numPr>
          <w:ilvl w:val="0"/>
          <w:numId w:val="9"/>
        </w:numPr>
        <w:spacing w:after="0" w:line="240" w:lineRule="auto"/>
        <w:ind w:left="720"/>
        <w:rPr>
          <w:rFonts w:ascii="Arial" w:hAnsi="Arial" w:cs="Arial"/>
        </w:rPr>
      </w:pPr>
      <w:r w:rsidRPr="001205C9">
        <w:rPr>
          <w:rFonts w:ascii="Arial" w:hAnsi="Arial" w:cs="Arial"/>
          <w:u w:val="single"/>
        </w:rPr>
        <w:t>Energize CT Center</w:t>
      </w:r>
      <w:r w:rsidR="00322C5C" w:rsidRPr="00A36A7F">
        <w:rPr>
          <w:rFonts w:ascii="Arial" w:hAnsi="Arial" w:cs="Arial"/>
        </w:rPr>
        <w:t>.  Ms. Sotos said that DEEP ha</w:t>
      </w:r>
      <w:r w:rsidR="001205C9">
        <w:rPr>
          <w:rFonts w:ascii="Arial" w:hAnsi="Arial" w:cs="Arial"/>
        </w:rPr>
        <w:t>d</w:t>
      </w:r>
      <w:r w:rsidR="00322C5C" w:rsidRPr="00A36A7F">
        <w:rPr>
          <w:rFonts w:ascii="Arial" w:hAnsi="Arial" w:cs="Arial"/>
        </w:rPr>
        <w:t xml:space="preserve"> asked for more information and analysis regarding the Energize CT Center’s closing.  </w:t>
      </w:r>
      <w:r w:rsidR="004E4BF7" w:rsidRPr="00A36A7F">
        <w:rPr>
          <w:rFonts w:ascii="Arial" w:hAnsi="Arial" w:cs="Arial"/>
        </w:rPr>
        <w:t>She noted that the Center</w:t>
      </w:r>
      <w:r w:rsidR="001205C9">
        <w:rPr>
          <w:rFonts w:ascii="Arial" w:hAnsi="Arial" w:cs="Arial"/>
        </w:rPr>
        <w:t xml:space="preserve"> was</w:t>
      </w:r>
      <w:r w:rsidR="004E4BF7" w:rsidRPr="00A36A7F">
        <w:rPr>
          <w:rFonts w:ascii="Arial" w:hAnsi="Arial" w:cs="Arial"/>
        </w:rPr>
        <w:t xml:space="preserve"> drawing more </w:t>
      </w:r>
      <w:r w:rsidR="001205C9">
        <w:rPr>
          <w:rFonts w:ascii="Arial" w:hAnsi="Arial" w:cs="Arial"/>
        </w:rPr>
        <w:t xml:space="preserve">visitors </w:t>
      </w:r>
      <w:r w:rsidR="004E4BF7" w:rsidRPr="00A36A7F">
        <w:rPr>
          <w:rFonts w:ascii="Arial" w:hAnsi="Arial" w:cs="Arial"/>
        </w:rPr>
        <w:t>from UI territory</w:t>
      </w:r>
      <w:r w:rsidR="001205C9">
        <w:rPr>
          <w:rFonts w:ascii="Arial" w:hAnsi="Arial" w:cs="Arial"/>
        </w:rPr>
        <w:t xml:space="preserve"> than Eversource territory</w:t>
      </w:r>
      <w:r w:rsidR="004E4BF7" w:rsidRPr="00A36A7F">
        <w:rPr>
          <w:rFonts w:ascii="Arial" w:hAnsi="Arial" w:cs="Arial"/>
        </w:rPr>
        <w:t>, and also</w:t>
      </w:r>
      <w:r w:rsidR="001205C9">
        <w:rPr>
          <w:rFonts w:ascii="Arial" w:hAnsi="Arial" w:cs="Arial"/>
        </w:rPr>
        <w:t xml:space="preserve"> that there were concerns with the </w:t>
      </w:r>
      <w:r w:rsidR="004E4BF7" w:rsidRPr="00A36A7F">
        <w:rPr>
          <w:rFonts w:ascii="Arial" w:hAnsi="Arial" w:cs="Arial"/>
        </w:rPr>
        <w:t>utilities’ cost shares</w:t>
      </w:r>
      <w:r w:rsidR="001205C9">
        <w:rPr>
          <w:rFonts w:ascii="Arial" w:hAnsi="Arial" w:cs="Arial"/>
        </w:rPr>
        <w:t xml:space="preserve"> of the Center</w:t>
      </w:r>
      <w:r w:rsidR="004E4BF7" w:rsidRPr="00A36A7F">
        <w:rPr>
          <w:rFonts w:ascii="Arial" w:hAnsi="Arial" w:cs="Arial"/>
        </w:rPr>
        <w:t xml:space="preserve">.  </w:t>
      </w:r>
      <w:r w:rsidR="001205C9">
        <w:rPr>
          <w:rFonts w:ascii="Arial" w:hAnsi="Arial" w:cs="Arial"/>
        </w:rPr>
        <w:t xml:space="preserve">She said there was also a question of the extent to which the Center was </w:t>
      </w:r>
      <w:r w:rsidR="004E4BF7" w:rsidRPr="00A36A7F">
        <w:rPr>
          <w:rFonts w:ascii="Arial" w:hAnsi="Arial" w:cs="Arial"/>
        </w:rPr>
        <w:t>achieving</w:t>
      </w:r>
      <w:r w:rsidR="001205C9">
        <w:rPr>
          <w:rFonts w:ascii="Arial" w:hAnsi="Arial" w:cs="Arial"/>
        </w:rPr>
        <w:t xml:space="preserve"> its</w:t>
      </w:r>
      <w:r w:rsidR="004E4BF7" w:rsidRPr="00A36A7F">
        <w:rPr>
          <w:rFonts w:ascii="Arial" w:hAnsi="Arial" w:cs="Arial"/>
        </w:rPr>
        <w:t xml:space="preserve"> educational mission</w:t>
      </w:r>
      <w:r w:rsidR="00264ED8">
        <w:rPr>
          <w:rFonts w:ascii="Arial" w:hAnsi="Arial" w:cs="Arial"/>
        </w:rPr>
        <w:t>.</w:t>
      </w:r>
      <w:r w:rsidR="004E4BF7" w:rsidRPr="00A36A7F">
        <w:rPr>
          <w:rFonts w:ascii="Arial" w:hAnsi="Arial" w:cs="Arial"/>
        </w:rPr>
        <w:t xml:space="preserve">  </w:t>
      </w:r>
      <w:r w:rsidR="0035769D" w:rsidRPr="00A36A7F">
        <w:rPr>
          <w:rFonts w:ascii="Arial" w:hAnsi="Arial" w:cs="Arial"/>
        </w:rPr>
        <w:t>Mr. Garcia said the Center ha</w:t>
      </w:r>
      <w:r w:rsidR="00264ED8">
        <w:rPr>
          <w:rFonts w:ascii="Arial" w:hAnsi="Arial" w:cs="Arial"/>
        </w:rPr>
        <w:t>s</w:t>
      </w:r>
      <w:r w:rsidR="0035769D" w:rsidRPr="00A36A7F">
        <w:rPr>
          <w:rFonts w:ascii="Arial" w:hAnsi="Arial" w:cs="Arial"/>
        </w:rPr>
        <w:t xml:space="preserve"> been </w:t>
      </w:r>
      <w:r w:rsidR="0035769D">
        <w:rPr>
          <w:rFonts w:ascii="Arial" w:hAnsi="Arial" w:cs="Arial"/>
        </w:rPr>
        <w:t xml:space="preserve">a </w:t>
      </w:r>
      <w:r w:rsidR="0035769D" w:rsidRPr="00A36A7F">
        <w:rPr>
          <w:rFonts w:ascii="Arial" w:hAnsi="Arial" w:cs="Arial"/>
        </w:rPr>
        <w:t xml:space="preserve">good </w:t>
      </w:r>
      <w:r w:rsidR="0035769D">
        <w:rPr>
          <w:rFonts w:ascii="Arial" w:hAnsi="Arial" w:cs="Arial"/>
        </w:rPr>
        <w:t xml:space="preserve">location to meet </w:t>
      </w:r>
      <w:r w:rsidR="0035769D" w:rsidRPr="00A36A7F">
        <w:rPr>
          <w:rFonts w:ascii="Arial" w:hAnsi="Arial" w:cs="Arial"/>
        </w:rPr>
        <w:t>with</w:t>
      </w:r>
      <w:r w:rsidR="0035769D">
        <w:rPr>
          <w:rFonts w:ascii="Arial" w:hAnsi="Arial" w:cs="Arial"/>
        </w:rPr>
        <w:t xml:space="preserve"> the Green Bank’s</w:t>
      </w:r>
      <w:r w:rsidR="0035769D" w:rsidRPr="00A36A7F">
        <w:rPr>
          <w:rFonts w:ascii="Arial" w:hAnsi="Arial" w:cs="Arial"/>
        </w:rPr>
        <w:t xml:space="preserve"> </w:t>
      </w:r>
      <w:proofErr w:type="gramStart"/>
      <w:r w:rsidR="0035769D" w:rsidRPr="00A36A7F">
        <w:rPr>
          <w:rFonts w:ascii="Arial" w:hAnsi="Arial" w:cs="Arial"/>
        </w:rPr>
        <w:t>contractors, and</w:t>
      </w:r>
      <w:proofErr w:type="gramEnd"/>
      <w:r w:rsidR="0035769D" w:rsidRPr="00A36A7F">
        <w:rPr>
          <w:rFonts w:ascii="Arial" w:hAnsi="Arial" w:cs="Arial"/>
        </w:rPr>
        <w:t xml:space="preserve"> said that some people </w:t>
      </w:r>
      <w:r w:rsidR="00264ED8">
        <w:rPr>
          <w:rFonts w:ascii="Arial" w:hAnsi="Arial" w:cs="Arial"/>
        </w:rPr>
        <w:t xml:space="preserve">are </w:t>
      </w:r>
      <w:r w:rsidR="0035769D" w:rsidRPr="00A36A7F">
        <w:rPr>
          <w:rFonts w:ascii="Arial" w:hAnsi="Arial" w:cs="Arial"/>
        </w:rPr>
        <w:t xml:space="preserve">not be aware of the Center’s </w:t>
      </w:r>
      <w:r w:rsidR="009877F4">
        <w:rPr>
          <w:rFonts w:ascii="Arial" w:hAnsi="Arial" w:cs="Arial"/>
        </w:rPr>
        <w:t>ability to provide a space for training as well as connecting with customers</w:t>
      </w:r>
      <w:r w:rsidR="0035769D" w:rsidRPr="00A36A7F">
        <w:rPr>
          <w:rFonts w:ascii="Arial" w:hAnsi="Arial" w:cs="Arial"/>
        </w:rPr>
        <w:t xml:space="preserve">.  </w:t>
      </w:r>
      <w:r w:rsidR="004E4BF7" w:rsidRPr="00A36A7F">
        <w:rPr>
          <w:rFonts w:ascii="Arial" w:hAnsi="Arial" w:cs="Arial"/>
        </w:rPr>
        <w:t>Ms. Lano noted that reduced bus service</w:t>
      </w:r>
      <w:r w:rsidR="001205C9">
        <w:rPr>
          <w:rFonts w:ascii="Arial" w:hAnsi="Arial" w:cs="Arial"/>
        </w:rPr>
        <w:t xml:space="preserve"> to the Center</w:t>
      </w:r>
      <w:r w:rsidR="004E4BF7" w:rsidRPr="00A36A7F">
        <w:rPr>
          <w:rFonts w:ascii="Arial" w:hAnsi="Arial" w:cs="Arial"/>
        </w:rPr>
        <w:t xml:space="preserve"> had reduced </w:t>
      </w:r>
      <w:r w:rsidR="001205C9">
        <w:rPr>
          <w:rFonts w:ascii="Arial" w:hAnsi="Arial" w:cs="Arial"/>
        </w:rPr>
        <w:t xml:space="preserve">the number of </w:t>
      </w:r>
      <w:r w:rsidR="004E4BF7" w:rsidRPr="00A36A7F">
        <w:rPr>
          <w:rFonts w:ascii="Arial" w:hAnsi="Arial" w:cs="Arial"/>
        </w:rPr>
        <w:t>students</w:t>
      </w:r>
      <w:r w:rsidR="001205C9">
        <w:rPr>
          <w:rFonts w:ascii="Arial" w:hAnsi="Arial" w:cs="Arial"/>
        </w:rPr>
        <w:t xml:space="preserve"> visiting the Center</w:t>
      </w:r>
      <w:r w:rsidR="004E4BF7" w:rsidRPr="00A36A7F">
        <w:rPr>
          <w:rFonts w:ascii="Arial" w:hAnsi="Arial" w:cs="Arial"/>
        </w:rPr>
        <w:t xml:space="preserve">.  Mr. Riddle noted that museum partnerships are not as effective at </w:t>
      </w:r>
      <w:r w:rsidR="0035769D" w:rsidRPr="00A36A7F">
        <w:rPr>
          <w:rFonts w:ascii="Arial" w:hAnsi="Arial" w:cs="Arial"/>
        </w:rPr>
        <w:t>delivering education</w:t>
      </w:r>
      <w:r w:rsidR="001205C9">
        <w:rPr>
          <w:rFonts w:ascii="Arial" w:hAnsi="Arial" w:cs="Arial"/>
        </w:rPr>
        <w:t xml:space="preserve"> </w:t>
      </w:r>
      <w:r w:rsidR="00264ED8">
        <w:rPr>
          <w:rFonts w:ascii="Arial" w:hAnsi="Arial" w:cs="Arial"/>
        </w:rPr>
        <w:t xml:space="preserve">that is </w:t>
      </w:r>
      <w:r w:rsidR="001205C9">
        <w:rPr>
          <w:rFonts w:ascii="Arial" w:hAnsi="Arial" w:cs="Arial"/>
        </w:rPr>
        <w:t>specific to energy efficiency</w:t>
      </w:r>
      <w:r w:rsidR="004E4BF7" w:rsidRPr="00A36A7F">
        <w:rPr>
          <w:rFonts w:ascii="Arial" w:hAnsi="Arial" w:cs="Arial"/>
        </w:rPr>
        <w:t xml:space="preserve">.  Ms. Dumaine noted that the Center’s reduced hours had also reduced attendance. Mr. Garcia said </w:t>
      </w:r>
      <w:r w:rsidR="001205C9">
        <w:rPr>
          <w:rFonts w:ascii="Arial" w:hAnsi="Arial" w:cs="Arial"/>
        </w:rPr>
        <w:t xml:space="preserve">the </w:t>
      </w:r>
      <w:r w:rsidR="004E4BF7" w:rsidRPr="00A36A7F">
        <w:rPr>
          <w:rFonts w:ascii="Arial" w:hAnsi="Arial" w:cs="Arial"/>
        </w:rPr>
        <w:t xml:space="preserve">Green Bank would consider being a </w:t>
      </w:r>
      <w:r w:rsidR="009877F4">
        <w:rPr>
          <w:rFonts w:ascii="Arial" w:hAnsi="Arial" w:cs="Arial"/>
        </w:rPr>
        <w:t xml:space="preserve">proportional </w:t>
      </w:r>
      <w:r w:rsidR="004E4BF7" w:rsidRPr="00A36A7F">
        <w:rPr>
          <w:rFonts w:ascii="Arial" w:hAnsi="Arial" w:cs="Arial"/>
        </w:rPr>
        <w:t xml:space="preserve">contributor to Energize CT Center, but </w:t>
      </w:r>
      <w:r w:rsidR="001205C9">
        <w:rPr>
          <w:rFonts w:ascii="Arial" w:hAnsi="Arial" w:cs="Arial"/>
        </w:rPr>
        <w:t xml:space="preserve">it was </w:t>
      </w:r>
      <w:r w:rsidR="004E4BF7" w:rsidRPr="00A36A7F">
        <w:rPr>
          <w:rFonts w:ascii="Arial" w:hAnsi="Arial" w:cs="Arial"/>
        </w:rPr>
        <w:t xml:space="preserve">not clear at this point how that would fit in with </w:t>
      </w:r>
      <w:r w:rsidR="001205C9">
        <w:rPr>
          <w:rFonts w:ascii="Arial" w:hAnsi="Arial" w:cs="Arial"/>
        </w:rPr>
        <w:t xml:space="preserve">the </w:t>
      </w:r>
      <w:r w:rsidR="004E4BF7" w:rsidRPr="00A36A7F">
        <w:rPr>
          <w:rFonts w:ascii="Arial" w:hAnsi="Arial" w:cs="Arial"/>
        </w:rPr>
        <w:t>Green Bank</w:t>
      </w:r>
      <w:r w:rsidR="001205C9">
        <w:rPr>
          <w:rFonts w:ascii="Arial" w:hAnsi="Arial" w:cs="Arial"/>
        </w:rPr>
        <w:t>’s</w:t>
      </w:r>
      <w:r w:rsidR="004E4BF7" w:rsidRPr="00A36A7F">
        <w:rPr>
          <w:rFonts w:ascii="Arial" w:hAnsi="Arial" w:cs="Arial"/>
        </w:rPr>
        <w:t xml:space="preserve"> strategic </w:t>
      </w:r>
      <w:r w:rsidR="0035769D" w:rsidRPr="00A36A7F">
        <w:rPr>
          <w:rFonts w:ascii="Arial" w:hAnsi="Arial" w:cs="Arial"/>
        </w:rPr>
        <w:t>priorities</w:t>
      </w:r>
      <w:r w:rsidR="004E4BF7" w:rsidRPr="00A36A7F">
        <w:rPr>
          <w:rFonts w:ascii="Arial" w:hAnsi="Arial" w:cs="Arial"/>
        </w:rPr>
        <w:t xml:space="preserve">. </w:t>
      </w:r>
      <w:r w:rsidR="001205C9">
        <w:rPr>
          <w:rFonts w:ascii="Arial" w:hAnsi="Arial" w:cs="Arial"/>
        </w:rPr>
        <w:t xml:space="preserve"> </w:t>
      </w:r>
      <w:r w:rsidR="00FB1E22" w:rsidRPr="00A36A7F">
        <w:rPr>
          <w:rFonts w:ascii="Arial" w:hAnsi="Arial" w:cs="Arial"/>
        </w:rPr>
        <w:t xml:space="preserve">Mr. Schlegel provided </w:t>
      </w:r>
      <w:r w:rsidR="001205C9">
        <w:rPr>
          <w:rFonts w:ascii="Arial" w:hAnsi="Arial" w:cs="Arial"/>
        </w:rPr>
        <w:t xml:space="preserve">an </w:t>
      </w:r>
      <w:r w:rsidR="00FB1E22" w:rsidRPr="00A36A7F">
        <w:rPr>
          <w:rFonts w:ascii="Arial" w:hAnsi="Arial" w:cs="Arial"/>
        </w:rPr>
        <w:t>update on</w:t>
      </w:r>
      <w:r w:rsidR="001205C9">
        <w:rPr>
          <w:rFonts w:ascii="Arial" w:hAnsi="Arial" w:cs="Arial"/>
        </w:rPr>
        <w:t xml:space="preserve"> the</w:t>
      </w:r>
      <w:r w:rsidR="00FB1E22" w:rsidRPr="00A36A7F">
        <w:rPr>
          <w:rFonts w:ascii="Arial" w:hAnsi="Arial" w:cs="Arial"/>
        </w:rPr>
        <w:t xml:space="preserve"> EEB</w:t>
      </w:r>
      <w:r w:rsidR="001205C9">
        <w:rPr>
          <w:rFonts w:ascii="Arial" w:hAnsi="Arial" w:cs="Arial"/>
        </w:rPr>
        <w:t>’s</w:t>
      </w:r>
      <w:r w:rsidR="00FB1E22" w:rsidRPr="00A36A7F">
        <w:rPr>
          <w:rFonts w:ascii="Arial" w:hAnsi="Arial" w:cs="Arial"/>
        </w:rPr>
        <w:t xml:space="preserve"> process</w:t>
      </w:r>
      <w:r w:rsidR="001205C9">
        <w:rPr>
          <w:rFonts w:ascii="Arial" w:hAnsi="Arial" w:cs="Arial"/>
        </w:rPr>
        <w:t xml:space="preserve"> to </w:t>
      </w:r>
      <w:r w:rsidR="0035769D">
        <w:rPr>
          <w:rFonts w:ascii="Arial" w:hAnsi="Arial" w:cs="Arial"/>
        </w:rPr>
        <w:t>respond</w:t>
      </w:r>
      <w:r w:rsidR="001205C9">
        <w:rPr>
          <w:rFonts w:ascii="Arial" w:hAnsi="Arial" w:cs="Arial"/>
        </w:rPr>
        <w:t xml:space="preserve"> to DEEP’s request for more information</w:t>
      </w:r>
      <w:r w:rsidR="00FB1E22" w:rsidRPr="00A36A7F">
        <w:rPr>
          <w:rFonts w:ascii="Arial" w:hAnsi="Arial" w:cs="Arial"/>
        </w:rPr>
        <w:t xml:space="preserve">. </w:t>
      </w:r>
      <w:r w:rsidR="001205C9">
        <w:rPr>
          <w:rFonts w:ascii="Arial" w:hAnsi="Arial" w:cs="Arial"/>
        </w:rPr>
        <w:t>He said the Center’s closing was d</w:t>
      </w:r>
      <w:r w:rsidR="009675FD" w:rsidRPr="00A36A7F">
        <w:rPr>
          <w:rFonts w:ascii="Arial" w:hAnsi="Arial" w:cs="Arial"/>
        </w:rPr>
        <w:t>iscussed at</w:t>
      </w:r>
      <w:r w:rsidR="001205C9">
        <w:rPr>
          <w:rFonts w:ascii="Arial" w:hAnsi="Arial" w:cs="Arial"/>
        </w:rPr>
        <w:t xml:space="preserve"> the EEB’s</w:t>
      </w:r>
      <w:r w:rsidR="009675FD" w:rsidRPr="00A36A7F">
        <w:rPr>
          <w:rFonts w:ascii="Arial" w:hAnsi="Arial" w:cs="Arial"/>
        </w:rPr>
        <w:t xml:space="preserve"> April EEB meeting, and </w:t>
      </w:r>
      <w:r w:rsidR="001205C9">
        <w:rPr>
          <w:rFonts w:ascii="Arial" w:hAnsi="Arial" w:cs="Arial"/>
        </w:rPr>
        <w:t xml:space="preserve">that there </w:t>
      </w:r>
      <w:r w:rsidR="0035769D">
        <w:rPr>
          <w:rFonts w:ascii="Arial" w:hAnsi="Arial" w:cs="Arial"/>
        </w:rPr>
        <w:t xml:space="preserve">would </w:t>
      </w:r>
      <w:r w:rsidR="0035769D" w:rsidRPr="00A36A7F">
        <w:rPr>
          <w:rFonts w:ascii="Arial" w:hAnsi="Arial" w:cs="Arial"/>
        </w:rPr>
        <w:t>likely</w:t>
      </w:r>
      <w:r w:rsidR="009675FD" w:rsidRPr="00A36A7F">
        <w:rPr>
          <w:rFonts w:ascii="Arial" w:hAnsi="Arial" w:cs="Arial"/>
        </w:rPr>
        <w:t xml:space="preserve"> be </w:t>
      </w:r>
      <w:r w:rsidR="00264ED8">
        <w:rPr>
          <w:rFonts w:ascii="Arial" w:hAnsi="Arial" w:cs="Arial"/>
        </w:rPr>
        <w:t xml:space="preserve">a </w:t>
      </w:r>
      <w:r w:rsidR="009675FD" w:rsidRPr="00A36A7F">
        <w:rPr>
          <w:rFonts w:ascii="Arial" w:hAnsi="Arial" w:cs="Arial"/>
        </w:rPr>
        <w:t>vote at</w:t>
      </w:r>
      <w:r w:rsidR="001205C9">
        <w:rPr>
          <w:rFonts w:ascii="Arial" w:hAnsi="Arial" w:cs="Arial"/>
        </w:rPr>
        <w:t xml:space="preserve"> the</w:t>
      </w:r>
      <w:r w:rsidR="009675FD" w:rsidRPr="00A36A7F">
        <w:rPr>
          <w:rFonts w:ascii="Arial" w:hAnsi="Arial" w:cs="Arial"/>
        </w:rPr>
        <w:t xml:space="preserve"> May EEB meeting.  </w:t>
      </w:r>
      <w:r w:rsidR="001205C9">
        <w:rPr>
          <w:rFonts w:ascii="Arial" w:hAnsi="Arial" w:cs="Arial"/>
        </w:rPr>
        <w:t xml:space="preserve">He noted that the </w:t>
      </w:r>
      <w:r w:rsidR="009675FD" w:rsidRPr="00A36A7F">
        <w:rPr>
          <w:rFonts w:ascii="Arial" w:hAnsi="Arial" w:cs="Arial"/>
        </w:rPr>
        <w:t xml:space="preserve">2019-2021 </w:t>
      </w:r>
      <w:r w:rsidR="001205C9">
        <w:rPr>
          <w:rFonts w:ascii="Arial" w:hAnsi="Arial" w:cs="Arial"/>
        </w:rPr>
        <w:t xml:space="preserve">C&amp;LM </w:t>
      </w:r>
      <w:r w:rsidR="009675FD" w:rsidRPr="00A36A7F">
        <w:rPr>
          <w:rFonts w:ascii="Arial" w:hAnsi="Arial" w:cs="Arial"/>
        </w:rPr>
        <w:t>Plan</w:t>
      </w:r>
      <w:r w:rsidR="00264ED8">
        <w:rPr>
          <w:rFonts w:ascii="Arial" w:hAnsi="Arial" w:cs="Arial"/>
        </w:rPr>
        <w:t>, which was</w:t>
      </w:r>
      <w:r w:rsidR="001205C9">
        <w:rPr>
          <w:rFonts w:ascii="Arial" w:hAnsi="Arial" w:cs="Arial"/>
        </w:rPr>
        <w:t xml:space="preserve"> approved </w:t>
      </w:r>
      <w:r w:rsidR="001205C9">
        <w:rPr>
          <w:rFonts w:ascii="Arial" w:hAnsi="Arial" w:cs="Arial"/>
        </w:rPr>
        <w:lastRenderedPageBreak/>
        <w:t>by the EEB</w:t>
      </w:r>
      <w:r w:rsidR="00264ED8">
        <w:rPr>
          <w:rFonts w:ascii="Arial" w:hAnsi="Arial" w:cs="Arial"/>
        </w:rPr>
        <w:t xml:space="preserve">, </w:t>
      </w:r>
      <w:r w:rsidR="009675FD" w:rsidRPr="00A36A7F">
        <w:rPr>
          <w:rFonts w:ascii="Arial" w:hAnsi="Arial" w:cs="Arial"/>
        </w:rPr>
        <w:t xml:space="preserve">included closure of the Center.  </w:t>
      </w:r>
      <w:r w:rsidR="001205C9">
        <w:rPr>
          <w:rFonts w:ascii="Arial" w:hAnsi="Arial" w:cs="Arial"/>
        </w:rPr>
        <w:t xml:space="preserve">Mr. </w:t>
      </w:r>
      <w:r w:rsidR="009675FD" w:rsidRPr="00A36A7F">
        <w:rPr>
          <w:rFonts w:ascii="Arial" w:hAnsi="Arial" w:cs="Arial"/>
        </w:rPr>
        <w:t>Schlegel said the Companies would provide</w:t>
      </w:r>
      <w:r w:rsidR="001205C9">
        <w:rPr>
          <w:rFonts w:ascii="Arial" w:hAnsi="Arial" w:cs="Arial"/>
        </w:rPr>
        <w:t xml:space="preserve"> a</w:t>
      </w:r>
      <w:r w:rsidR="009675FD" w:rsidRPr="00A36A7F">
        <w:rPr>
          <w:rFonts w:ascii="Arial" w:hAnsi="Arial" w:cs="Arial"/>
        </w:rPr>
        <w:t xml:space="preserve"> revised proposal/recommendation by April 30.  </w:t>
      </w:r>
      <w:r w:rsidR="0035769D" w:rsidRPr="00A36A7F">
        <w:rPr>
          <w:rFonts w:ascii="Arial" w:hAnsi="Arial" w:cs="Arial"/>
        </w:rPr>
        <w:t xml:space="preserve">Mr. Brown asked about the possibility of a mobile educational center (e.g. </w:t>
      </w:r>
      <w:r w:rsidR="009675FD" w:rsidRPr="00A36A7F">
        <w:rPr>
          <w:rFonts w:ascii="Arial" w:hAnsi="Arial" w:cs="Arial"/>
        </w:rPr>
        <w:t xml:space="preserve">a bus). </w:t>
      </w:r>
      <w:r w:rsidR="009877F4">
        <w:rPr>
          <w:rFonts w:ascii="Arial" w:hAnsi="Arial" w:cs="Arial"/>
        </w:rPr>
        <w:t xml:space="preserve"> Mr. Garcia noted that its predecessor, the Connecticut Clean Energy Fund, had looked into an educational bus modelled after CURE’s Connecticut </w:t>
      </w:r>
      <w:proofErr w:type="spellStart"/>
      <w:r w:rsidR="009877F4">
        <w:rPr>
          <w:rFonts w:ascii="Arial" w:hAnsi="Arial" w:cs="Arial"/>
        </w:rPr>
        <w:t>BioBus</w:t>
      </w:r>
      <w:proofErr w:type="spellEnd"/>
      <w:r w:rsidR="009877F4">
        <w:rPr>
          <w:rFonts w:ascii="Arial" w:hAnsi="Arial" w:cs="Arial"/>
        </w:rPr>
        <w:t>, and that the buildout of the hydrogen fuel cell bus would have been costly.</w:t>
      </w:r>
    </w:p>
    <w:p w14:paraId="174FFE98" w14:textId="426B527C" w:rsidR="00A45642" w:rsidRPr="002355EF" w:rsidRDefault="009675FD" w:rsidP="002355EF">
      <w:pPr>
        <w:spacing w:after="0" w:line="240" w:lineRule="auto"/>
        <w:ind w:left="1080"/>
        <w:rPr>
          <w:rFonts w:ascii="Arial" w:hAnsi="Arial" w:cs="Arial"/>
        </w:rPr>
      </w:pPr>
      <w:r w:rsidRPr="002355EF">
        <w:rPr>
          <w:rFonts w:ascii="Arial" w:hAnsi="Arial" w:cs="Arial"/>
        </w:rPr>
        <w:t xml:space="preserve"> </w:t>
      </w:r>
    </w:p>
    <w:p w14:paraId="5D61C1F4" w14:textId="492EFFA9" w:rsidR="00F57E29" w:rsidRDefault="009675FD" w:rsidP="00F57E29">
      <w:pPr>
        <w:spacing w:after="0" w:line="240" w:lineRule="auto"/>
        <w:ind w:left="720"/>
        <w:rPr>
          <w:rFonts w:ascii="Arial" w:hAnsi="Arial" w:cs="Arial"/>
        </w:rPr>
      </w:pPr>
      <w:r w:rsidRPr="001205C9">
        <w:rPr>
          <w:rFonts w:ascii="Arial" w:hAnsi="Arial" w:cs="Arial"/>
        </w:rPr>
        <w:t xml:space="preserve">Mr. Brown asked about status of </w:t>
      </w:r>
      <w:r w:rsidR="001205C9">
        <w:rPr>
          <w:rFonts w:ascii="Arial" w:hAnsi="Arial" w:cs="Arial"/>
        </w:rPr>
        <w:t xml:space="preserve">the </w:t>
      </w:r>
      <w:r w:rsidRPr="001205C9">
        <w:rPr>
          <w:rFonts w:ascii="Arial" w:hAnsi="Arial" w:cs="Arial"/>
        </w:rPr>
        <w:t>EEB</w:t>
      </w:r>
      <w:r w:rsidR="001205C9">
        <w:rPr>
          <w:rFonts w:ascii="Arial" w:hAnsi="Arial" w:cs="Arial"/>
        </w:rPr>
        <w:t>’s</w:t>
      </w:r>
      <w:r w:rsidRPr="001205C9">
        <w:rPr>
          <w:rFonts w:ascii="Arial" w:hAnsi="Arial" w:cs="Arial"/>
        </w:rPr>
        <w:t xml:space="preserve"> and </w:t>
      </w:r>
      <w:r w:rsidR="001205C9">
        <w:rPr>
          <w:rFonts w:ascii="Arial" w:hAnsi="Arial" w:cs="Arial"/>
        </w:rPr>
        <w:t>Green Bank</w:t>
      </w:r>
      <w:r w:rsidRPr="001205C9">
        <w:rPr>
          <w:rFonts w:ascii="Arial" w:hAnsi="Arial" w:cs="Arial"/>
        </w:rPr>
        <w:t xml:space="preserve"> Board</w:t>
      </w:r>
      <w:r w:rsidR="001205C9">
        <w:rPr>
          <w:rFonts w:ascii="Arial" w:hAnsi="Arial" w:cs="Arial"/>
        </w:rPr>
        <w:t>’s membership</w:t>
      </w:r>
      <w:r w:rsidRPr="001205C9">
        <w:rPr>
          <w:rFonts w:ascii="Arial" w:hAnsi="Arial" w:cs="Arial"/>
        </w:rPr>
        <w:t xml:space="preserve">.  Ms. O’Connor said </w:t>
      </w:r>
      <w:r w:rsidR="00264ED8">
        <w:rPr>
          <w:rFonts w:ascii="Arial" w:hAnsi="Arial" w:cs="Arial"/>
        </w:rPr>
        <w:t xml:space="preserve">the </w:t>
      </w:r>
      <w:r w:rsidRPr="001205C9">
        <w:rPr>
          <w:rFonts w:ascii="Arial" w:hAnsi="Arial" w:cs="Arial"/>
        </w:rPr>
        <w:t xml:space="preserve">EEB Chair </w:t>
      </w:r>
      <w:r w:rsidR="00F57E29">
        <w:rPr>
          <w:rFonts w:ascii="Arial" w:hAnsi="Arial" w:cs="Arial"/>
        </w:rPr>
        <w:t xml:space="preserve">position was </w:t>
      </w:r>
      <w:r w:rsidRPr="001205C9">
        <w:rPr>
          <w:rFonts w:ascii="Arial" w:hAnsi="Arial" w:cs="Arial"/>
        </w:rPr>
        <w:t>still open</w:t>
      </w:r>
      <w:r w:rsidR="00F57E29">
        <w:rPr>
          <w:rFonts w:ascii="Arial" w:hAnsi="Arial" w:cs="Arial"/>
        </w:rPr>
        <w:t xml:space="preserve">, and that a </w:t>
      </w:r>
      <w:r w:rsidRPr="001205C9">
        <w:rPr>
          <w:rFonts w:ascii="Arial" w:hAnsi="Arial" w:cs="Arial"/>
        </w:rPr>
        <w:t xml:space="preserve">DEEP appointment </w:t>
      </w:r>
      <w:r w:rsidR="00F57E29">
        <w:rPr>
          <w:rFonts w:ascii="Arial" w:hAnsi="Arial" w:cs="Arial"/>
        </w:rPr>
        <w:t xml:space="preserve">of the EEB’s environmental seat was </w:t>
      </w:r>
      <w:r w:rsidRPr="001205C9">
        <w:rPr>
          <w:rFonts w:ascii="Arial" w:hAnsi="Arial" w:cs="Arial"/>
        </w:rPr>
        <w:t xml:space="preserve">pending.  Mr. Garcia said </w:t>
      </w:r>
      <w:r w:rsidR="00F57E29">
        <w:rPr>
          <w:rFonts w:ascii="Arial" w:hAnsi="Arial" w:cs="Arial"/>
        </w:rPr>
        <w:t>there was currently a lot of transition</w:t>
      </w:r>
      <w:r w:rsidRPr="001205C9">
        <w:rPr>
          <w:rFonts w:ascii="Arial" w:hAnsi="Arial" w:cs="Arial"/>
        </w:rPr>
        <w:t xml:space="preserve"> on</w:t>
      </w:r>
      <w:r w:rsidR="00F57E29">
        <w:rPr>
          <w:rFonts w:ascii="Arial" w:hAnsi="Arial" w:cs="Arial"/>
        </w:rPr>
        <w:t xml:space="preserve"> the Green Bank</w:t>
      </w:r>
      <w:r w:rsidRPr="001205C9">
        <w:rPr>
          <w:rFonts w:ascii="Arial" w:hAnsi="Arial" w:cs="Arial"/>
        </w:rPr>
        <w:t xml:space="preserve"> Board.  </w:t>
      </w:r>
      <w:r w:rsidR="00F57E29">
        <w:rPr>
          <w:rFonts w:ascii="Arial" w:hAnsi="Arial" w:cs="Arial"/>
        </w:rPr>
        <w:t>He said that t</w:t>
      </w:r>
      <w:r w:rsidRPr="001205C9">
        <w:rPr>
          <w:rFonts w:ascii="Arial" w:hAnsi="Arial" w:cs="Arial"/>
        </w:rPr>
        <w:t xml:space="preserve">hree </w:t>
      </w:r>
      <w:r w:rsidR="00F57E29">
        <w:rPr>
          <w:rFonts w:ascii="Arial" w:hAnsi="Arial" w:cs="Arial"/>
        </w:rPr>
        <w:t xml:space="preserve">Green Bank Board </w:t>
      </w:r>
      <w:r w:rsidRPr="001205C9">
        <w:rPr>
          <w:rFonts w:ascii="Arial" w:hAnsi="Arial" w:cs="Arial"/>
        </w:rPr>
        <w:t>seats</w:t>
      </w:r>
      <w:r w:rsidR="00F57E29">
        <w:rPr>
          <w:rFonts w:ascii="Arial" w:hAnsi="Arial" w:cs="Arial"/>
        </w:rPr>
        <w:t xml:space="preserve"> were</w:t>
      </w:r>
      <w:r w:rsidRPr="001205C9">
        <w:rPr>
          <w:rFonts w:ascii="Arial" w:hAnsi="Arial" w:cs="Arial"/>
        </w:rPr>
        <w:t xml:space="preserve"> currently open - all</w:t>
      </w:r>
      <w:r w:rsidR="00F57E29">
        <w:rPr>
          <w:rFonts w:ascii="Arial" w:hAnsi="Arial" w:cs="Arial"/>
        </w:rPr>
        <w:t xml:space="preserve"> of them</w:t>
      </w:r>
      <w:r w:rsidRPr="001205C9">
        <w:rPr>
          <w:rFonts w:ascii="Arial" w:hAnsi="Arial" w:cs="Arial"/>
        </w:rPr>
        <w:t xml:space="preserve"> Governor appointments. </w:t>
      </w:r>
      <w:r w:rsidR="00F57E29">
        <w:rPr>
          <w:rFonts w:ascii="Arial" w:hAnsi="Arial" w:cs="Arial"/>
        </w:rPr>
        <w:t xml:space="preserve"> He said the Board also needed to f</w:t>
      </w:r>
      <w:r w:rsidRPr="001205C9">
        <w:rPr>
          <w:rFonts w:ascii="Arial" w:hAnsi="Arial" w:cs="Arial"/>
        </w:rPr>
        <w:t>ill</w:t>
      </w:r>
      <w:r w:rsidR="00F57E29">
        <w:rPr>
          <w:rFonts w:ascii="Arial" w:hAnsi="Arial" w:cs="Arial"/>
        </w:rPr>
        <w:t xml:space="preserve"> Norma</w:t>
      </w:r>
      <w:r w:rsidRPr="001205C9">
        <w:rPr>
          <w:rFonts w:ascii="Arial" w:hAnsi="Arial" w:cs="Arial"/>
        </w:rPr>
        <w:t xml:space="preserve"> Glover’s seat</w:t>
      </w:r>
      <w:r w:rsidR="009877F4">
        <w:rPr>
          <w:rFonts w:ascii="Arial" w:hAnsi="Arial" w:cs="Arial"/>
        </w:rPr>
        <w:t xml:space="preserve"> on the Joint Committee</w:t>
      </w:r>
      <w:r w:rsidRPr="001205C9">
        <w:rPr>
          <w:rFonts w:ascii="Arial" w:hAnsi="Arial" w:cs="Arial"/>
        </w:rPr>
        <w:t xml:space="preserve">. </w:t>
      </w:r>
      <w:r w:rsidR="00F57E29">
        <w:rPr>
          <w:rFonts w:ascii="Arial" w:hAnsi="Arial" w:cs="Arial"/>
        </w:rPr>
        <w:t xml:space="preserve"> He said the </w:t>
      </w:r>
      <w:r w:rsidR="00DB3621" w:rsidRPr="001205C9">
        <w:rPr>
          <w:rFonts w:ascii="Arial" w:hAnsi="Arial" w:cs="Arial"/>
        </w:rPr>
        <w:t>Governor need</w:t>
      </w:r>
      <w:r w:rsidR="00F57E29">
        <w:rPr>
          <w:rFonts w:ascii="Arial" w:hAnsi="Arial" w:cs="Arial"/>
        </w:rPr>
        <w:t>ed</w:t>
      </w:r>
      <w:r w:rsidR="00DB3621" w:rsidRPr="001205C9">
        <w:rPr>
          <w:rFonts w:ascii="Arial" w:hAnsi="Arial" w:cs="Arial"/>
        </w:rPr>
        <w:t xml:space="preserve"> to</w:t>
      </w:r>
      <w:r w:rsidR="00F57E29">
        <w:rPr>
          <w:rFonts w:ascii="Arial" w:hAnsi="Arial" w:cs="Arial"/>
        </w:rPr>
        <w:t xml:space="preserve"> appoint the </w:t>
      </w:r>
      <w:r w:rsidR="00DB3621" w:rsidRPr="001205C9">
        <w:rPr>
          <w:rFonts w:ascii="Arial" w:hAnsi="Arial" w:cs="Arial"/>
        </w:rPr>
        <w:t>Chair.</w:t>
      </w:r>
      <w:r w:rsidR="00F57E29">
        <w:rPr>
          <w:rFonts w:ascii="Arial" w:hAnsi="Arial" w:cs="Arial"/>
        </w:rPr>
        <w:t xml:space="preserve"> He noted that Ms. </w:t>
      </w:r>
      <w:r w:rsidR="00DB3621" w:rsidRPr="001205C9">
        <w:rPr>
          <w:rFonts w:ascii="Arial" w:hAnsi="Arial" w:cs="Arial"/>
        </w:rPr>
        <w:t>Sotos</w:t>
      </w:r>
      <w:r w:rsidR="00F57E29">
        <w:rPr>
          <w:rFonts w:ascii="Arial" w:hAnsi="Arial" w:cs="Arial"/>
        </w:rPr>
        <w:t xml:space="preserve"> was </w:t>
      </w:r>
      <w:r w:rsidR="009877F4">
        <w:rPr>
          <w:rFonts w:ascii="Arial" w:hAnsi="Arial" w:cs="Arial"/>
        </w:rPr>
        <w:t xml:space="preserve">elected by the members of the board as </w:t>
      </w:r>
      <w:r w:rsidR="00DB3621" w:rsidRPr="001205C9">
        <w:rPr>
          <w:rFonts w:ascii="Arial" w:hAnsi="Arial" w:cs="Arial"/>
        </w:rPr>
        <w:t xml:space="preserve">Vice-Chair.  </w:t>
      </w:r>
    </w:p>
    <w:p w14:paraId="529876FA" w14:textId="77777777" w:rsidR="00F57E29" w:rsidRDefault="00F57E29" w:rsidP="001205C9">
      <w:pPr>
        <w:spacing w:after="0" w:line="240" w:lineRule="auto"/>
        <w:ind w:left="360"/>
        <w:rPr>
          <w:rFonts w:ascii="Arial" w:hAnsi="Arial" w:cs="Arial"/>
        </w:rPr>
      </w:pPr>
      <w:bookmarkStart w:id="0" w:name="_GoBack"/>
      <w:bookmarkEnd w:id="0"/>
    </w:p>
    <w:p w14:paraId="604E8445" w14:textId="0148D3BE" w:rsidR="00F57E29" w:rsidRPr="00CB4365" w:rsidRDefault="00D27CDA" w:rsidP="00F57E29">
      <w:pPr>
        <w:spacing w:after="0" w:line="240" w:lineRule="auto"/>
        <w:ind w:left="720"/>
        <w:rPr>
          <w:rFonts w:ascii="Arial" w:hAnsi="Arial" w:cs="Arial"/>
          <w:bCs/>
        </w:rPr>
      </w:pPr>
      <w:r w:rsidRPr="00CB4365">
        <w:rPr>
          <w:rFonts w:ascii="Arial" w:hAnsi="Arial" w:cs="Arial"/>
          <w:bCs/>
        </w:rPr>
        <w:t>Mr. Schlegel suggested that there be a separate coordination meeting</w:t>
      </w:r>
      <w:r w:rsidR="00F57E29" w:rsidRPr="00CB4365">
        <w:rPr>
          <w:rFonts w:ascii="Arial" w:hAnsi="Arial" w:cs="Arial"/>
          <w:bCs/>
        </w:rPr>
        <w:t xml:space="preserve"> with the Green Bank, the Companies, the EEB and others</w:t>
      </w:r>
      <w:r w:rsidRPr="00CB4365">
        <w:rPr>
          <w:rFonts w:ascii="Arial" w:hAnsi="Arial" w:cs="Arial"/>
          <w:bCs/>
        </w:rPr>
        <w:t xml:space="preserve"> on energy storage. </w:t>
      </w:r>
      <w:r w:rsidR="00F57E29" w:rsidRPr="00CB4365">
        <w:rPr>
          <w:rFonts w:ascii="Arial" w:hAnsi="Arial" w:cs="Arial"/>
          <w:bCs/>
        </w:rPr>
        <w:t xml:space="preserve"> </w:t>
      </w:r>
      <w:r w:rsidRPr="00CB4365">
        <w:rPr>
          <w:rFonts w:ascii="Arial" w:hAnsi="Arial" w:cs="Arial"/>
          <w:bCs/>
        </w:rPr>
        <w:t xml:space="preserve">Mr. Garcia said there </w:t>
      </w:r>
      <w:r w:rsidR="00F57E29" w:rsidRPr="00CB4365">
        <w:rPr>
          <w:rFonts w:ascii="Arial" w:hAnsi="Arial" w:cs="Arial"/>
          <w:bCs/>
        </w:rPr>
        <w:t xml:space="preserve">was </w:t>
      </w:r>
      <w:r w:rsidRPr="00CB4365">
        <w:rPr>
          <w:rFonts w:ascii="Arial" w:hAnsi="Arial" w:cs="Arial"/>
          <w:bCs/>
        </w:rPr>
        <w:t xml:space="preserve">a current PURA docket for </w:t>
      </w:r>
      <w:r w:rsidR="009877F4" w:rsidRPr="00CB4365">
        <w:rPr>
          <w:rFonts w:ascii="Arial" w:hAnsi="Arial" w:cs="Arial"/>
          <w:bCs/>
        </w:rPr>
        <w:t xml:space="preserve">enhanced </w:t>
      </w:r>
      <w:r w:rsidRPr="00CB4365">
        <w:rPr>
          <w:rFonts w:ascii="Arial" w:hAnsi="Arial" w:cs="Arial"/>
          <w:bCs/>
        </w:rPr>
        <w:t>demand-side technologies</w:t>
      </w:r>
      <w:r w:rsidR="000C2CED" w:rsidRPr="00CB4365">
        <w:rPr>
          <w:rFonts w:ascii="Arial" w:hAnsi="Arial" w:cs="Arial"/>
          <w:bCs/>
        </w:rPr>
        <w:t xml:space="preserve"> </w:t>
      </w:r>
      <w:r w:rsidR="0035769D" w:rsidRPr="00CB4365">
        <w:rPr>
          <w:rFonts w:ascii="Arial" w:hAnsi="Arial" w:cs="Arial"/>
          <w:bCs/>
        </w:rPr>
        <w:t>that includes</w:t>
      </w:r>
      <w:r w:rsidRPr="00CB4365">
        <w:rPr>
          <w:rFonts w:ascii="Arial" w:hAnsi="Arial" w:cs="Arial"/>
          <w:bCs/>
        </w:rPr>
        <w:t xml:space="preserve"> </w:t>
      </w:r>
      <w:r w:rsidR="009D7B22" w:rsidRPr="00CB4365">
        <w:rPr>
          <w:rFonts w:ascii="Arial" w:hAnsi="Arial" w:cs="Arial"/>
          <w:bCs/>
        </w:rPr>
        <w:t xml:space="preserve">residential </w:t>
      </w:r>
      <w:r w:rsidRPr="00CB4365">
        <w:rPr>
          <w:rFonts w:ascii="Arial" w:hAnsi="Arial" w:cs="Arial"/>
          <w:bCs/>
        </w:rPr>
        <w:t>storage</w:t>
      </w:r>
      <w:r w:rsidR="009D7B22" w:rsidRPr="00CB4365">
        <w:rPr>
          <w:rFonts w:ascii="Arial" w:hAnsi="Arial" w:cs="Arial"/>
          <w:bCs/>
        </w:rPr>
        <w:t xml:space="preserve"> with solar </w:t>
      </w:r>
      <w:r w:rsidRPr="00CB4365">
        <w:rPr>
          <w:rFonts w:ascii="Arial" w:hAnsi="Arial" w:cs="Arial"/>
          <w:bCs/>
        </w:rPr>
        <w:t>PV</w:t>
      </w:r>
      <w:r w:rsidR="009D7B22" w:rsidRPr="00CB4365">
        <w:rPr>
          <w:rFonts w:ascii="Arial" w:hAnsi="Arial" w:cs="Arial"/>
          <w:bCs/>
        </w:rPr>
        <w:t xml:space="preserve"> from the Green Bank</w:t>
      </w:r>
      <w:r w:rsidRPr="00CB4365">
        <w:rPr>
          <w:rFonts w:ascii="Arial" w:hAnsi="Arial" w:cs="Arial"/>
          <w:bCs/>
        </w:rPr>
        <w:t xml:space="preserve">. </w:t>
      </w:r>
      <w:r w:rsidR="000C2CED" w:rsidRPr="00CB4365">
        <w:rPr>
          <w:rFonts w:ascii="Arial" w:hAnsi="Arial" w:cs="Arial"/>
          <w:bCs/>
        </w:rPr>
        <w:t xml:space="preserve"> </w:t>
      </w:r>
      <w:r w:rsidR="00F57E29" w:rsidRPr="00CB4365">
        <w:rPr>
          <w:rFonts w:ascii="Arial" w:hAnsi="Arial" w:cs="Arial"/>
          <w:bCs/>
        </w:rPr>
        <w:t>Mr. Garcia</w:t>
      </w:r>
      <w:r w:rsidR="000C2CED" w:rsidRPr="00CB4365">
        <w:rPr>
          <w:rFonts w:ascii="Arial" w:hAnsi="Arial" w:cs="Arial"/>
          <w:bCs/>
        </w:rPr>
        <w:t xml:space="preserve"> agreed that </w:t>
      </w:r>
      <w:r w:rsidR="00F57E29" w:rsidRPr="00CB4365">
        <w:rPr>
          <w:rFonts w:ascii="Arial" w:hAnsi="Arial" w:cs="Arial"/>
          <w:bCs/>
        </w:rPr>
        <w:t xml:space="preserve">a coordination </w:t>
      </w:r>
      <w:r w:rsidR="000C2CED" w:rsidRPr="00CB4365">
        <w:rPr>
          <w:rFonts w:ascii="Arial" w:hAnsi="Arial" w:cs="Arial"/>
          <w:bCs/>
        </w:rPr>
        <w:t>meeting</w:t>
      </w:r>
      <w:r w:rsidR="00F57E29" w:rsidRPr="00CB4365">
        <w:rPr>
          <w:rFonts w:ascii="Arial" w:hAnsi="Arial" w:cs="Arial"/>
          <w:bCs/>
        </w:rPr>
        <w:t xml:space="preserve"> on energy storage</w:t>
      </w:r>
      <w:r w:rsidR="000C2CED" w:rsidRPr="00CB4365">
        <w:rPr>
          <w:rFonts w:ascii="Arial" w:hAnsi="Arial" w:cs="Arial"/>
          <w:bCs/>
        </w:rPr>
        <w:t xml:space="preserve"> was a good idea.  </w:t>
      </w:r>
    </w:p>
    <w:p w14:paraId="788A3F46" w14:textId="77777777" w:rsidR="00F57E29" w:rsidRDefault="00F57E29" w:rsidP="001205C9">
      <w:pPr>
        <w:spacing w:after="0" w:line="240" w:lineRule="auto"/>
        <w:ind w:left="360"/>
        <w:rPr>
          <w:rFonts w:ascii="Arial" w:hAnsi="Arial" w:cs="Arial"/>
        </w:rPr>
      </w:pPr>
    </w:p>
    <w:p w14:paraId="75AFCC7C" w14:textId="3F85D6DF" w:rsidR="00A45642" w:rsidRPr="001205C9" w:rsidRDefault="00F57E29" w:rsidP="00F57E29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It was noted that </w:t>
      </w:r>
      <w:r w:rsidR="000C2CED" w:rsidRPr="001205C9">
        <w:rPr>
          <w:rFonts w:ascii="Arial" w:hAnsi="Arial" w:cs="Arial"/>
        </w:rPr>
        <w:t xml:space="preserve">Next Joint Committee meeting </w:t>
      </w:r>
      <w:r>
        <w:rPr>
          <w:rFonts w:ascii="Arial" w:hAnsi="Arial" w:cs="Arial"/>
        </w:rPr>
        <w:t xml:space="preserve">was </w:t>
      </w:r>
      <w:r w:rsidR="000C2CED" w:rsidRPr="001205C9">
        <w:rPr>
          <w:rFonts w:ascii="Arial" w:hAnsi="Arial" w:cs="Arial"/>
        </w:rPr>
        <w:t xml:space="preserve">July 17.  </w:t>
      </w:r>
    </w:p>
    <w:p w14:paraId="2FF0F058" w14:textId="77777777" w:rsidR="00F57E29" w:rsidRDefault="00F57E29" w:rsidP="002355EF">
      <w:pPr>
        <w:spacing w:after="0" w:line="240" w:lineRule="auto"/>
        <w:ind w:left="360"/>
        <w:rPr>
          <w:rFonts w:ascii="Arial" w:hAnsi="Arial" w:cs="Arial"/>
        </w:rPr>
      </w:pPr>
    </w:p>
    <w:p w14:paraId="7DDA735D" w14:textId="0572314A" w:rsidR="000A065C" w:rsidRPr="002355EF" w:rsidRDefault="00F57E29" w:rsidP="00F57E29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The meeting a</w:t>
      </w:r>
      <w:r w:rsidR="000A065C" w:rsidRPr="002355EF">
        <w:rPr>
          <w:rFonts w:ascii="Arial" w:hAnsi="Arial" w:cs="Arial"/>
        </w:rPr>
        <w:t>djourn</w:t>
      </w:r>
      <w:r w:rsidR="000C2CED" w:rsidRPr="002355EF">
        <w:rPr>
          <w:rFonts w:ascii="Arial" w:hAnsi="Arial" w:cs="Arial"/>
        </w:rPr>
        <w:t>ed at 3:00 pm.</w:t>
      </w:r>
    </w:p>
    <w:p w14:paraId="28ABC86E" w14:textId="77777777" w:rsidR="00660ACE" w:rsidRPr="00EA668F" w:rsidRDefault="00660ACE" w:rsidP="00327A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highlight w:val="yellow"/>
        </w:rPr>
      </w:pPr>
    </w:p>
    <w:p w14:paraId="13CC868D" w14:textId="61EFDD03" w:rsidR="0094736A" w:rsidRDefault="0094736A" w:rsidP="00327A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49FEB6C0" w14:textId="4BB5AFF4" w:rsidR="00824E63" w:rsidRDefault="00824E63" w:rsidP="00327A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142BF311" w14:textId="75189B54" w:rsidR="00824E63" w:rsidRDefault="00824E63" w:rsidP="00327A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4C0BE2A5" w14:textId="7F02BAF7" w:rsidR="00824E63" w:rsidRDefault="00824E63" w:rsidP="00327A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26CB8C92" w14:textId="69DC73CF" w:rsidR="00824E63" w:rsidRDefault="00824E63" w:rsidP="00327A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4953C3EF" w14:textId="2D908BB5" w:rsidR="00824E63" w:rsidRDefault="00824E63" w:rsidP="00327A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6D83EB8" w14:textId="77777777" w:rsidR="00824E63" w:rsidRPr="000038B3" w:rsidRDefault="00824E63" w:rsidP="00824E63">
      <w:pPr>
        <w:pStyle w:val="Default"/>
        <w:ind w:left="6930"/>
        <w:jc w:val="both"/>
        <w:rPr>
          <w:rFonts w:asciiTheme="minorHAnsi" w:hAnsiTheme="minorHAnsi" w:cstheme="minorHAnsi"/>
        </w:rPr>
      </w:pPr>
      <w:r w:rsidRPr="000038B3">
        <w:rPr>
          <w:rFonts w:asciiTheme="minorHAnsi" w:hAnsiTheme="minorHAnsi" w:cstheme="minorHAnsi"/>
        </w:rPr>
        <w:t>Respectfully Submitted,</w:t>
      </w:r>
    </w:p>
    <w:p w14:paraId="10EAF5C2" w14:textId="77777777" w:rsidR="00824E63" w:rsidRPr="000038B3" w:rsidRDefault="00824E63" w:rsidP="00824E63">
      <w:pPr>
        <w:pStyle w:val="Default"/>
        <w:ind w:firstLine="720"/>
        <w:jc w:val="both"/>
        <w:rPr>
          <w:rFonts w:asciiTheme="minorHAnsi" w:hAnsiTheme="minorHAnsi" w:cstheme="minorHAnsi"/>
        </w:rPr>
      </w:pPr>
    </w:p>
    <w:p w14:paraId="20E2CFF2" w14:textId="77777777" w:rsidR="00824E63" w:rsidRPr="000038B3" w:rsidRDefault="00824E63" w:rsidP="00824E63">
      <w:pPr>
        <w:pStyle w:val="Default"/>
        <w:ind w:firstLine="720"/>
        <w:jc w:val="both"/>
        <w:rPr>
          <w:rFonts w:asciiTheme="minorHAnsi" w:hAnsiTheme="minorHAnsi" w:cstheme="minorHAnsi"/>
        </w:rPr>
      </w:pPr>
    </w:p>
    <w:p w14:paraId="385040CB" w14:textId="77777777" w:rsidR="00824E63" w:rsidRPr="000038B3" w:rsidRDefault="00824E63" w:rsidP="00824E63">
      <w:pPr>
        <w:pStyle w:val="Default"/>
        <w:ind w:firstLine="720"/>
        <w:jc w:val="both"/>
        <w:rPr>
          <w:rFonts w:asciiTheme="minorHAnsi" w:hAnsiTheme="minorHAnsi" w:cstheme="minorHAnsi"/>
        </w:rPr>
      </w:pPr>
      <w:r w:rsidRPr="000038B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B56B3" wp14:editId="0B69DC2F">
                <wp:simplePos x="0" y="0"/>
                <wp:positionH relativeFrom="column">
                  <wp:posOffset>3709035</wp:posOffset>
                </wp:positionH>
                <wp:positionV relativeFrom="paragraph">
                  <wp:posOffset>147955</wp:posOffset>
                </wp:positionV>
                <wp:extent cx="22860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012A9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05pt,11.65pt" to="472.0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" strokecolor="black [3213]"/>
            </w:pict>
          </mc:Fallback>
        </mc:AlternateContent>
      </w:r>
    </w:p>
    <w:p w14:paraId="79D28954" w14:textId="77777777" w:rsidR="00824E63" w:rsidRPr="006D18E1" w:rsidRDefault="00824E63" w:rsidP="00824E63">
      <w:pPr>
        <w:pStyle w:val="Default"/>
        <w:ind w:firstLine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Eric Brown, Chairperson</w:t>
      </w:r>
    </w:p>
    <w:p w14:paraId="1D4C571A" w14:textId="77777777" w:rsidR="00824E63" w:rsidRPr="004341B2" w:rsidRDefault="00824E63" w:rsidP="00327A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sectPr w:rsidR="00824E63" w:rsidRPr="004341B2" w:rsidSect="007415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08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1E800" w14:textId="77777777" w:rsidR="00727A69" w:rsidRDefault="00727A69" w:rsidP="00C54D65">
      <w:pPr>
        <w:spacing w:after="0" w:line="240" w:lineRule="auto"/>
      </w:pPr>
      <w:r>
        <w:separator/>
      </w:r>
    </w:p>
  </w:endnote>
  <w:endnote w:type="continuationSeparator" w:id="0">
    <w:p w14:paraId="009DE275" w14:textId="77777777" w:rsidR="00727A69" w:rsidRDefault="00727A69" w:rsidP="00C54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Univers"/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6BD54" w14:textId="77777777" w:rsidR="00F749FB" w:rsidRDefault="00185017" w:rsidP="007415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749F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9A29D7" w14:textId="77777777" w:rsidR="00F749FB" w:rsidRDefault="00F749FB" w:rsidP="00C733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2A446" w14:textId="31456593" w:rsidR="00F749FB" w:rsidRDefault="00185017" w:rsidP="007415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749F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267F">
      <w:rPr>
        <w:rStyle w:val="PageNumber"/>
        <w:noProof/>
      </w:rPr>
      <w:t>2</w:t>
    </w:r>
    <w:r>
      <w:rPr>
        <w:rStyle w:val="PageNumber"/>
      </w:rPr>
      <w:fldChar w:fldCharType="end"/>
    </w:r>
  </w:p>
  <w:p w14:paraId="5E94BEFC" w14:textId="77777777" w:rsidR="00F749FB" w:rsidRDefault="00F749FB" w:rsidP="00C73339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6EF27" w14:textId="77777777" w:rsidR="0072192A" w:rsidRDefault="007219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AC3CE" w14:textId="77777777" w:rsidR="00727A69" w:rsidRDefault="00727A69" w:rsidP="00C54D65">
      <w:pPr>
        <w:spacing w:after="0" w:line="240" w:lineRule="auto"/>
      </w:pPr>
      <w:r>
        <w:separator/>
      </w:r>
    </w:p>
  </w:footnote>
  <w:footnote w:type="continuationSeparator" w:id="0">
    <w:p w14:paraId="04EFF7E1" w14:textId="77777777" w:rsidR="00727A69" w:rsidRDefault="00727A69" w:rsidP="00C54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C0D7D" w14:textId="706D136D" w:rsidR="0072192A" w:rsidRDefault="00727A69">
    <w:pPr>
      <w:pStyle w:val="Header"/>
    </w:pPr>
    <w:r>
      <w:rPr>
        <w:noProof/>
      </w:rPr>
      <w:pict w14:anchorId="238F3F3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0826095" o:spid="_x0000_s2051" type="#_x0000_t136" alt="" style="position:absolute;margin-left:0;margin-top:0;width:439.9pt;height:219.9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26214f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7A711" w14:textId="0DBBE98E" w:rsidR="0072192A" w:rsidRDefault="00727A69">
    <w:pPr>
      <w:pStyle w:val="Header"/>
    </w:pPr>
    <w:r>
      <w:rPr>
        <w:noProof/>
      </w:rPr>
      <w:pict w14:anchorId="7CFB9A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0826096" o:spid="_x0000_s2050" type="#_x0000_t136" alt="" style="position:absolute;margin-left:0;margin-top:0;width:439.9pt;height:219.9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26214f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F0613" w14:textId="3B8901D5" w:rsidR="0072192A" w:rsidRDefault="00727A69">
    <w:pPr>
      <w:pStyle w:val="Header"/>
    </w:pPr>
    <w:r>
      <w:rPr>
        <w:noProof/>
      </w:rPr>
      <w:pict w14:anchorId="12181A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0826094" o:spid="_x0000_s2049" type="#_x0000_t136" alt="" style="position:absolute;margin-left:0;margin-top:0;width:439.9pt;height:219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26214f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51D37"/>
    <w:multiLevelType w:val="hybridMultilevel"/>
    <w:tmpl w:val="DCDA5B3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BD874EE"/>
    <w:multiLevelType w:val="hybridMultilevel"/>
    <w:tmpl w:val="8F202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A44D2"/>
    <w:multiLevelType w:val="hybridMultilevel"/>
    <w:tmpl w:val="3A961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64763"/>
    <w:multiLevelType w:val="hybridMultilevel"/>
    <w:tmpl w:val="B9C09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80272"/>
    <w:multiLevelType w:val="hybridMultilevel"/>
    <w:tmpl w:val="DD047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37CC8"/>
    <w:multiLevelType w:val="hybridMultilevel"/>
    <w:tmpl w:val="A06E0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D7079"/>
    <w:multiLevelType w:val="hybridMultilevel"/>
    <w:tmpl w:val="DB7CD7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6384E"/>
    <w:multiLevelType w:val="hybridMultilevel"/>
    <w:tmpl w:val="E6DE6E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1A10A71"/>
    <w:multiLevelType w:val="hybridMultilevel"/>
    <w:tmpl w:val="60FC01C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8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C58"/>
    <w:rsid w:val="00000535"/>
    <w:rsid w:val="00003961"/>
    <w:rsid w:val="0001410F"/>
    <w:rsid w:val="00015043"/>
    <w:rsid w:val="00037AFF"/>
    <w:rsid w:val="00057B30"/>
    <w:rsid w:val="00057F98"/>
    <w:rsid w:val="00067D37"/>
    <w:rsid w:val="00070CF2"/>
    <w:rsid w:val="00071558"/>
    <w:rsid w:val="000775BE"/>
    <w:rsid w:val="000A065C"/>
    <w:rsid w:val="000A1811"/>
    <w:rsid w:val="000A47E2"/>
    <w:rsid w:val="000B21C7"/>
    <w:rsid w:val="000B42B9"/>
    <w:rsid w:val="000C2CED"/>
    <w:rsid w:val="000D6324"/>
    <w:rsid w:val="000D748B"/>
    <w:rsid w:val="000F348E"/>
    <w:rsid w:val="000F7990"/>
    <w:rsid w:val="00101828"/>
    <w:rsid w:val="001028DA"/>
    <w:rsid w:val="001148C4"/>
    <w:rsid w:val="00114AA7"/>
    <w:rsid w:val="00116EB7"/>
    <w:rsid w:val="001205C9"/>
    <w:rsid w:val="00136601"/>
    <w:rsid w:val="0014104E"/>
    <w:rsid w:val="0014490D"/>
    <w:rsid w:val="00147D10"/>
    <w:rsid w:val="00147ED9"/>
    <w:rsid w:val="001571D0"/>
    <w:rsid w:val="00160FFE"/>
    <w:rsid w:val="0016496A"/>
    <w:rsid w:val="001664FB"/>
    <w:rsid w:val="00170EE9"/>
    <w:rsid w:val="00173BCE"/>
    <w:rsid w:val="00173C3F"/>
    <w:rsid w:val="00174AFF"/>
    <w:rsid w:val="00185017"/>
    <w:rsid w:val="00190DDA"/>
    <w:rsid w:val="001957C6"/>
    <w:rsid w:val="001B6570"/>
    <w:rsid w:val="001C5B6A"/>
    <w:rsid w:val="001C5C58"/>
    <w:rsid w:val="001E168D"/>
    <w:rsid w:val="001E4A8D"/>
    <w:rsid w:val="00202B10"/>
    <w:rsid w:val="002355EF"/>
    <w:rsid w:val="002473FE"/>
    <w:rsid w:val="0025284D"/>
    <w:rsid w:val="00263740"/>
    <w:rsid w:val="00264ED8"/>
    <w:rsid w:val="00265A80"/>
    <w:rsid w:val="00265F3C"/>
    <w:rsid w:val="00267BA3"/>
    <w:rsid w:val="002855D3"/>
    <w:rsid w:val="00297BCD"/>
    <w:rsid w:val="002A1084"/>
    <w:rsid w:val="002A1B2B"/>
    <w:rsid w:val="002A4EA7"/>
    <w:rsid w:val="002B2AF2"/>
    <w:rsid w:val="002C2FB9"/>
    <w:rsid w:val="002E01F9"/>
    <w:rsid w:val="002F2567"/>
    <w:rsid w:val="002F683E"/>
    <w:rsid w:val="003004C1"/>
    <w:rsid w:val="00300A04"/>
    <w:rsid w:val="0031267F"/>
    <w:rsid w:val="00321578"/>
    <w:rsid w:val="00322C5C"/>
    <w:rsid w:val="0032450F"/>
    <w:rsid w:val="00327A5F"/>
    <w:rsid w:val="00327DF4"/>
    <w:rsid w:val="00337495"/>
    <w:rsid w:val="003560B6"/>
    <w:rsid w:val="0035769D"/>
    <w:rsid w:val="00360326"/>
    <w:rsid w:val="00367837"/>
    <w:rsid w:val="00385B46"/>
    <w:rsid w:val="003939A6"/>
    <w:rsid w:val="003A629A"/>
    <w:rsid w:val="003A7A9E"/>
    <w:rsid w:val="003C097D"/>
    <w:rsid w:val="003D2D28"/>
    <w:rsid w:val="003E3817"/>
    <w:rsid w:val="003F2376"/>
    <w:rsid w:val="003F5465"/>
    <w:rsid w:val="00411439"/>
    <w:rsid w:val="00430336"/>
    <w:rsid w:val="00432D55"/>
    <w:rsid w:val="004341B2"/>
    <w:rsid w:val="004430F5"/>
    <w:rsid w:val="004513C0"/>
    <w:rsid w:val="0045689A"/>
    <w:rsid w:val="00460448"/>
    <w:rsid w:val="00467F5F"/>
    <w:rsid w:val="0047168E"/>
    <w:rsid w:val="00473C05"/>
    <w:rsid w:val="00476A25"/>
    <w:rsid w:val="0048580B"/>
    <w:rsid w:val="00487B6A"/>
    <w:rsid w:val="00494CC6"/>
    <w:rsid w:val="00494F02"/>
    <w:rsid w:val="004A027E"/>
    <w:rsid w:val="004A0A1B"/>
    <w:rsid w:val="004A6483"/>
    <w:rsid w:val="004A699F"/>
    <w:rsid w:val="004B1F1D"/>
    <w:rsid w:val="004D28E3"/>
    <w:rsid w:val="004E1ED4"/>
    <w:rsid w:val="004E4BF7"/>
    <w:rsid w:val="004F4F00"/>
    <w:rsid w:val="0050168C"/>
    <w:rsid w:val="005037DF"/>
    <w:rsid w:val="00504679"/>
    <w:rsid w:val="005266E2"/>
    <w:rsid w:val="00530C18"/>
    <w:rsid w:val="0054023B"/>
    <w:rsid w:val="00540971"/>
    <w:rsid w:val="005560CF"/>
    <w:rsid w:val="00581867"/>
    <w:rsid w:val="00584D8F"/>
    <w:rsid w:val="00593C51"/>
    <w:rsid w:val="005967A3"/>
    <w:rsid w:val="005A6D98"/>
    <w:rsid w:val="005B248A"/>
    <w:rsid w:val="006406D6"/>
    <w:rsid w:val="00646B57"/>
    <w:rsid w:val="0065428A"/>
    <w:rsid w:val="00660ACE"/>
    <w:rsid w:val="00674AE2"/>
    <w:rsid w:val="0068612C"/>
    <w:rsid w:val="006968AB"/>
    <w:rsid w:val="006A0733"/>
    <w:rsid w:val="006B0C91"/>
    <w:rsid w:val="006B1CD9"/>
    <w:rsid w:val="006B66BC"/>
    <w:rsid w:val="006D66C8"/>
    <w:rsid w:val="006E17BC"/>
    <w:rsid w:val="006F47C9"/>
    <w:rsid w:val="0072192A"/>
    <w:rsid w:val="00727A69"/>
    <w:rsid w:val="00735F9D"/>
    <w:rsid w:val="00741522"/>
    <w:rsid w:val="007543B4"/>
    <w:rsid w:val="007712AB"/>
    <w:rsid w:val="00773BEC"/>
    <w:rsid w:val="0078460C"/>
    <w:rsid w:val="007924EA"/>
    <w:rsid w:val="007A1027"/>
    <w:rsid w:val="007A4283"/>
    <w:rsid w:val="007C4ED8"/>
    <w:rsid w:val="007C51E7"/>
    <w:rsid w:val="007C7566"/>
    <w:rsid w:val="007E4F3F"/>
    <w:rsid w:val="00805EBF"/>
    <w:rsid w:val="00816757"/>
    <w:rsid w:val="008222C8"/>
    <w:rsid w:val="00824E63"/>
    <w:rsid w:val="00830F59"/>
    <w:rsid w:val="0086132C"/>
    <w:rsid w:val="00883E86"/>
    <w:rsid w:val="0088619D"/>
    <w:rsid w:val="0089166F"/>
    <w:rsid w:val="008924B4"/>
    <w:rsid w:val="008A6CC5"/>
    <w:rsid w:val="008B206C"/>
    <w:rsid w:val="008E159E"/>
    <w:rsid w:val="008E6FFD"/>
    <w:rsid w:val="008F4E27"/>
    <w:rsid w:val="00941212"/>
    <w:rsid w:val="0094736A"/>
    <w:rsid w:val="0095235F"/>
    <w:rsid w:val="00963DBA"/>
    <w:rsid w:val="009675FD"/>
    <w:rsid w:val="00967C61"/>
    <w:rsid w:val="009748C6"/>
    <w:rsid w:val="00983660"/>
    <w:rsid w:val="009877F4"/>
    <w:rsid w:val="009A4B42"/>
    <w:rsid w:val="009A5679"/>
    <w:rsid w:val="009B3003"/>
    <w:rsid w:val="009B30E7"/>
    <w:rsid w:val="009B3E43"/>
    <w:rsid w:val="009D3980"/>
    <w:rsid w:val="009D42DE"/>
    <w:rsid w:val="009D7B22"/>
    <w:rsid w:val="009E4443"/>
    <w:rsid w:val="00A03C80"/>
    <w:rsid w:val="00A049CE"/>
    <w:rsid w:val="00A06C3F"/>
    <w:rsid w:val="00A10072"/>
    <w:rsid w:val="00A15499"/>
    <w:rsid w:val="00A212FE"/>
    <w:rsid w:val="00A22AB3"/>
    <w:rsid w:val="00A36A7F"/>
    <w:rsid w:val="00A41991"/>
    <w:rsid w:val="00A43632"/>
    <w:rsid w:val="00A45642"/>
    <w:rsid w:val="00A50A36"/>
    <w:rsid w:val="00A527C1"/>
    <w:rsid w:val="00A64D66"/>
    <w:rsid w:val="00A95437"/>
    <w:rsid w:val="00A96A5A"/>
    <w:rsid w:val="00AA037B"/>
    <w:rsid w:val="00AA188F"/>
    <w:rsid w:val="00AA4533"/>
    <w:rsid w:val="00AD0B6D"/>
    <w:rsid w:val="00AD4C2C"/>
    <w:rsid w:val="00AD4F8A"/>
    <w:rsid w:val="00AE1F89"/>
    <w:rsid w:val="00AE6B53"/>
    <w:rsid w:val="00AE72FC"/>
    <w:rsid w:val="00AF0C95"/>
    <w:rsid w:val="00B00ACD"/>
    <w:rsid w:val="00B0671E"/>
    <w:rsid w:val="00B3302F"/>
    <w:rsid w:val="00B36CA3"/>
    <w:rsid w:val="00B46A06"/>
    <w:rsid w:val="00B5091D"/>
    <w:rsid w:val="00B57C7D"/>
    <w:rsid w:val="00B63BBB"/>
    <w:rsid w:val="00B73705"/>
    <w:rsid w:val="00BA2704"/>
    <w:rsid w:val="00BD4971"/>
    <w:rsid w:val="00BD59EA"/>
    <w:rsid w:val="00BE0C63"/>
    <w:rsid w:val="00BE7C85"/>
    <w:rsid w:val="00C0426F"/>
    <w:rsid w:val="00C10561"/>
    <w:rsid w:val="00C246F5"/>
    <w:rsid w:val="00C2702E"/>
    <w:rsid w:val="00C42597"/>
    <w:rsid w:val="00C50DC9"/>
    <w:rsid w:val="00C5393E"/>
    <w:rsid w:val="00C54D65"/>
    <w:rsid w:val="00C55464"/>
    <w:rsid w:val="00C55B27"/>
    <w:rsid w:val="00C56982"/>
    <w:rsid w:val="00C73339"/>
    <w:rsid w:val="00C83114"/>
    <w:rsid w:val="00C95561"/>
    <w:rsid w:val="00CA2FF9"/>
    <w:rsid w:val="00CB4365"/>
    <w:rsid w:val="00CB6208"/>
    <w:rsid w:val="00CD2044"/>
    <w:rsid w:val="00CD2EE0"/>
    <w:rsid w:val="00CE2324"/>
    <w:rsid w:val="00CE40E9"/>
    <w:rsid w:val="00CF6969"/>
    <w:rsid w:val="00D01EE9"/>
    <w:rsid w:val="00D05AC6"/>
    <w:rsid w:val="00D07B7C"/>
    <w:rsid w:val="00D1048B"/>
    <w:rsid w:val="00D17A62"/>
    <w:rsid w:val="00D229C1"/>
    <w:rsid w:val="00D268AF"/>
    <w:rsid w:val="00D27CDA"/>
    <w:rsid w:val="00D54C58"/>
    <w:rsid w:val="00D56F4A"/>
    <w:rsid w:val="00D6027C"/>
    <w:rsid w:val="00D70982"/>
    <w:rsid w:val="00D85480"/>
    <w:rsid w:val="00D91D2D"/>
    <w:rsid w:val="00D95F56"/>
    <w:rsid w:val="00DB3621"/>
    <w:rsid w:val="00DB6774"/>
    <w:rsid w:val="00DD33CA"/>
    <w:rsid w:val="00DE11D3"/>
    <w:rsid w:val="00E11C98"/>
    <w:rsid w:val="00E142E8"/>
    <w:rsid w:val="00E172AA"/>
    <w:rsid w:val="00E34217"/>
    <w:rsid w:val="00E42711"/>
    <w:rsid w:val="00E773E6"/>
    <w:rsid w:val="00E90326"/>
    <w:rsid w:val="00E9248C"/>
    <w:rsid w:val="00EA216E"/>
    <w:rsid w:val="00EA668F"/>
    <w:rsid w:val="00EA68A6"/>
    <w:rsid w:val="00EB6E72"/>
    <w:rsid w:val="00EC713C"/>
    <w:rsid w:val="00ED34CE"/>
    <w:rsid w:val="00EE4215"/>
    <w:rsid w:val="00EF301B"/>
    <w:rsid w:val="00EF48B0"/>
    <w:rsid w:val="00F01810"/>
    <w:rsid w:val="00F04938"/>
    <w:rsid w:val="00F101D7"/>
    <w:rsid w:val="00F160B1"/>
    <w:rsid w:val="00F222A6"/>
    <w:rsid w:val="00F24084"/>
    <w:rsid w:val="00F2674E"/>
    <w:rsid w:val="00F31609"/>
    <w:rsid w:val="00F57E29"/>
    <w:rsid w:val="00F62F95"/>
    <w:rsid w:val="00F6391F"/>
    <w:rsid w:val="00F749FB"/>
    <w:rsid w:val="00F76E77"/>
    <w:rsid w:val="00F83F4C"/>
    <w:rsid w:val="00F862CF"/>
    <w:rsid w:val="00FA1EBD"/>
    <w:rsid w:val="00FA5B10"/>
    <w:rsid w:val="00FB1E22"/>
    <w:rsid w:val="00FB3B27"/>
    <w:rsid w:val="00FC3BF6"/>
    <w:rsid w:val="00FC5239"/>
    <w:rsid w:val="00FC6C76"/>
    <w:rsid w:val="00FD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785FF1F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sHeading1">
    <w:name w:val="Cas Heading 1"/>
    <w:basedOn w:val="Normal"/>
    <w:autoRedefine/>
    <w:rsid w:val="001E4A8D"/>
    <w:pPr>
      <w:widowControl w:val="0"/>
      <w:shd w:val="clear" w:color="FFFFFF" w:fill="000000"/>
      <w:spacing w:after="0" w:line="240" w:lineRule="auto"/>
    </w:pPr>
    <w:rPr>
      <w:rFonts w:ascii="Arial" w:eastAsia="Times New Roman" w:hAnsi="Arial" w:cs="Arial"/>
      <w:b/>
      <w:smallCaps/>
      <w:snapToGrid w:val="0"/>
      <w:sz w:val="32"/>
      <w:szCs w:val="32"/>
    </w:rPr>
  </w:style>
  <w:style w:type="paragraph" w:customStyle="1" w:styleId="CasHeading2">
    <w:name w:val="Cas Heading 2"/>
    <w:basedOn w:val="Normal"/>
    <w:autoRedefine/>
    <w:rsid w:val="001E4A8D"/>
    <w:pPr>
      <w:widowControl w:val="0"/>
      <w:tabs>
        <w:tab w:val="left" w:pos="2880"/>
      </w:tabs>
      <w:spacing w:after="0" w:line="240" w:lineRule="auto"/>
    </w:pPr>
    <w:rPr>
      <w:rFonts w:ascii="Arial" w:eastAsia="Times New Roman" w:hAnsi="Arial" w:cs="Arial"/>
      <w:b/>
      <w:bCs/>
      <w:smallCaps/>
      <w:snapToGrid w:val="0"/>
      <w:szCs w:val="24"/>
      <w:u w:val="single"/>
    </w:rPr>
  </w:style>
  <w:style w:type="paragraph" w:customStyle="1" w:styleId="CasHeading3">
    <w:name w:val="Cas Heading 3"/>
    <w:basedOn w:val="Normal"/>
    <w:rsid w:val="001E4A8D"/>
    <w:pPr>
      <w:widowControl w:val="0"/>
      <w:spacing w:after="0" w:line="240" w:lineRule="auto"/>
    </w:pPr>
    <w:rPr>
      <w:rFonts w:ascii="Univers" w:eastAsia="Times New Roman" w:hAnsi="Univers" w:cs="Times New Roman"/>
      <w:b/>
      <w:snapToGrid w:val="0"/>
      <w:sz w:val="20"/>
      <w:szCs w:val="20"/>
      <w:u w:val="single"/>
    </w:rPr>
  </w:style>
  <w:style w:type="paragraph" w:customStyle="1" w:styleId="CasSectionStyle">
    <w:name w:val="Cas Section Style"/>
    <w:basedOn w:val="Normal"/>
    <w:autoRedefine/>
    <w:rsid w:val="001E4A8D"/>
    <w:pPr>
      <w:widowControl w:val="0"/>
      <w:shd w:val="clear" w:color="FFFFFF" w:fill="000000"/>
      <w:spacing w:after="0" w:line="240" w:lineRule="auto"/>
      <w:jc w:val="center"/>
    </w:pPr>
    <w:rPr>
      <w:rFonts w:ascii="Arial" w:eastAsia="Times New Roman" w:hAnsi="Arial" w:cs="Arial"/>
      <w:b/>
      <w:snapToGrid w:val="0"/>
      <w:sz w:val="32"/>
      <w:szCs w:val="20"/>
    </w:rPr>
  </w:style>
  <w:style w:type="paragraph" w:customStyle="1" w:styleId="CasSeeAttachment">
    <w:name w:val="Cas See Attachment"/>
    <w:basedOn w:val="BodyTextIndent"/>
    <w:rsid w:val="001E4A8D"/>
    <w:pPr>
      <w:widowControl w:val="0"/>
      <w:spacing w:before="120" w:line="280" w:lineRule="exact"/>
      <w:ind w:left="1080"/>
    </w:pPr>
    <w:rPr>
      <w:rFonts w:ascii="Univers" w:eastAsia="Times New Roman" w:hAnsi="Univers" w:cs="Times New Roman"/>
      <w:b/>
      <w:i/>
      <w:snapToGrid w:val="0"/>
      <w:spacing w:val="-20"/>
      <w:sz w:val="18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E4A8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E4A8D"/>
  </w:style>
  <w:style w:type="paragraph" w:styleId="BalloonText">
    <w:name w:val="Balloon Text"/>
    <w:basedOn w:val="Normal"/>
    <w:link w:val="BalloonTextChar"/>
    <w:uiPriority w:val="99"/>
    <w:semiHidden/>
    <w:unhideWhenUsed/>
    <w:rsid w:val="00D54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C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4C5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F2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23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23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237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F237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54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D65"/>
  </w:style>
  <w:style w:type="paragraph" w:styleId="Footer">
    <w:name w:val="footer"/>
    <w:basedOn w:val="Normal"/>
    <w:link w:val="FooterChar"/>
    <w:uiPriority w:val="99"/>
    <w:unhideWhenUsed/>
    <w:rsid w:val="00C54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D65"/>
  </w:style>
  <w:style w:type="character" w:styleId="Hyperlink">
    <w:name w:val="Hyperlink"/>
    <w:basedOn w:val="DefaultParagraphFont"/>
    <w:uiPriority w:val="99"/>
    <w:unhideWhenUsed/>
    <w:rsid w:val="00C56982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C73339"/>
  </w:style>
  <w:style w:type="paragraph" w:styleId="NormalWeb">
    <w:name w:val="Normal (Web)"/>
    <w:basedOn w:val="Normal"/>
    <w:uiPriority w:val="99"/>
    <w:semiHidden/>
    <w:unhideWhenUsed/>
    <w:rsid w:val="003560B6"/>
    <w:rPr>
      <w:rFonts w:ascii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3560B6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rsid w:val="00265F3C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rsid w:val="00A456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6570"/>
    <w:rPr>
      <w:color w:val="800080" w:themeColor="followedHyperlink"/>
      <w:u w:val="single"/>
    </w:rPr>
  </w:style>
  <w:style w:type="paragraph" w:customStyle="1" w:styleId="Default">
    <w:name w:val="Default"/>
    <w:rsid w:val="00824E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ltongogreen.org/wp-content/uploads/EC_logo_Primary_RGB_print.jp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809BD-8A4D-1A40-9ED0-36C86BFC8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Connecticut Innovations, Inc</Company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Bryan T. Garcia</dc:creator>
  <cp:lastModifiedBy>Microsoft Office User</cp:lastModifiedBy>
  <cp:revision>2</cp:revision>
  <cp:lastPrinted>2019-04-15T21:59:00Z</cp:lastPrinted>
  <dcterms:created xsi:type="dcterms:W3CDTF">2019-07-12T13:03:00Z</dcterms:created>
  <dcterms:modified xsi:type="dcterms:W3CDTF">2019-07-12T13:03:00Z</dcterms:modified>
</cp:coreProperties>
</file>